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67DD" w:rsidRPr="00DD7446" w:rsidRDefault="00E067DD" w:rsidP="00C11114">
      <w:pPr>
        <w:spacing w:after="0" w:line="240" w:lineRule="auto"/>
        <w:jc w:val="center"/>
        <w:rPr>
          <w:rFonts w:cstheme="minorHAnsi"/>
          <w:b/>
        </w:rPr>
      </w:pPr>
      <w:r w:rsidRPr="00DD7446">
        <w:rPr>
          <w:rFonts w:cstheme="minorHAnsi"/>
          <w:b/>
        </w:rPr>
        <w:t>Orientations pour les opérateurs du MESRI relatives à la préparation de la rentrée 2020</w:t>
      </w:r>
    </w:p>
    <w:p w:rsidR="00E067DD" w:rsidRPr="00DD7446" w:rsidRDefault="00E067DD" w:rsidP="00C11114">
      <w:pPr>
        <w:spacing w:after="0" w:line="240" w:lineRule="auto"/>
        <w:jc w:val="center"/>
        <w:rPr>
          <w:rStyle w:val="Lienhypertexte"/>
          <w:rFonts w:cstheme="minorHAnsi"/>
        </w:rPr>
      </w:pPr>
      <w:r w:rsidRPr="00DD7446">
        <w:rPr>
          <w:rFonts w:cstheme="minorHAnsi"/>
        </w:rPr>
        <w:t xml:space="preserve">(à la date du </w:t>
      </w:r>
      <w:r w:rsidR="00AD3D53">
        <w:rPr>
          <w:rFonts w:cstheme="minorHAnsi"/>
        </w:rPr>
        <w:t>29</w:t>
      </w:r>
      <w:r w:rsidR="00B26D47" w:rsidRPr="00DD7446">
        <w:rPr>
          <w:rFonts w:cstheme="minorHAnsi"/>
        </w:rPr>
        <w:t xml:space="preserve"> </w:t>
      </w:r>
      <w:r w:rsidRPr="00DD7446">
        <w:rPr>
          <w:rFonts w:cstheme="minorHAnsi"/>
        </w:rPr>
        <w:t xml:space="preserve">août2020) </w:t>
      </w:r>
      <w:r w:rsidRPr="00DD7446">
        <w:rPr>
          <w:rFonts w:cstheme="minorHAnsi"/>
        </w:rPr>
        <w:fldChar w:fldCharType="begin"/>
      </w:r>
      <w:r w:rsidRPr="00DD7446">
        <w:rPr>
          <w:rFonts w:cstheme="minorHAnsi"/>
        </w:rPr>
        <w:instrText xml:space="preserve"> HYPERLINK "https://apui.univ-avignon.fr/BlogApui/wp-content/uploads/2020/08/circulaire_rentree_20200806.pdf" \l "page=1" \o "Page 1" </w:instrText>
      </w:r>
      <w:r w:rsidRPr="00DD7446">
        <w:rPr>
          <w:rFonts w:cstheme="minorHAnsi"/>
        </w:rPr>
        <w:fldChar w:fldCharType="separate"/>
      </w:r>
    </w:p>
    <w:p w:rsidR="00E067DD" w:rsidRPr="00DD7446" w:rsidRDefault="00E067DD" w:rsidP="00C11114">
      <w:pPr>
        <w:spacing w:after="0" w:line="240" w:lineRule="auto"/>
        <w:jc w:val="both"/>
        <w:rPr>
          <w:rStyle w:val="Lienhypertexte"/>
          <w:rFonts w:cstheme="minorHAnsi"/>
        </w:rPr>
      </w:pPr>
      <w:r w:rsidRPr="00DD7446">
        <w:rPr>
          <w:rFonts w:cstheme="minorHAnsi"/>
        </w:rPr>
        <w:fldChar w:fldCharType="end"/>
      </w:r>
      <w:r w:rsidRPr="00DD7446">
        <w:rPr>
          <w:rFonts w:cstheme="minorHAnsi"/>
        </w:rPr>
        <w:fldChar w:fldCharType="begin"/>
      </w:r>
      <w:r w:rsidRPr="00DD7446">
        <w:rPr>
          <w:rFonts w:cstheme="minorHAnsi"/>
        </w:rPr>
        <w:instrText xml:space="preserve"> HYPERLINK "https://apui.univ-avignon.fr/BlogApui/wp-content/uploads/2020/08/circulaire_rentree_20200806.pdf" \l "page=2" \o "Page 2" </w:instrText>
      </w:r>
      <w:r w:rsidRPr="00DD7446">
        <w:rPr>
          <w:rFonts w:cstheme="minorHAnsi"/>
        </w:rPr>
        <w:fldChar w:fldCharType="separate"/>
      </w:r>
    </w:p>
    <w:p w:rsidR="00E067DD" w:rsidRPr="00DD7446" w:rsidRDefault="00E067DD" w:rsidP="00C11114">
      <w:pPr>
        <w:spacing w:after="0" w:line="240" w:lineRule="auto"/>
        <w:jc w:val="both"/>
        <w:rPr>
          <w:rFonts w:cstheme="minorHAnsi"/>
        </w:rPr>
      </w:pPr>
      <w:r w:rsidRPr="00DD7446">
        <w:rPr>
          <w:rFonts w:cstheme="minorHAnsi"/>
        </w:rPr>
        <w:fldChar w:fldCharType="end"/>
      </w:r>
    </w:p>
    <w:p w:rsidR="00E067DD" w:rsidRPr="00DD7446" w:rsidRDefault="002F0744" w:rsidP="00C11114">
      <w:pPr>
        <w:spacing w:after="0" w:line="240" w:lineRule="auto"/>
        <w:jc w:val="both"/>
        <w:rPr>
          <w:rFonts w:cstheme="minorHAnsi"/>
        </w:rPr>
      </w:pPr>
      <w:r w:rsidRPr="00DD7446">
        <w:rPr>
          <w:rFonts w:cstheme="minorHAnsi"/>
        </w:rPr>
        <w:sym w:font="Wingdings 2" w:char="F0A2"/>
      </w:r>
      <w:r w:rsidRPr="00DD7446">
        <w:rPr>
          <w:rFonts w:cstheme="minorHAnsi"/>
        </w:rPr>
        <w:tab/>
      </w:r>
      <w:r w:rsidRPr="00DD7446">
        <w:rPr>
          <w:rFonts w:cstheme="minorHAnsi"/>
          <w:b/>
        </w:rPr>
        <w:t>Contexte</w:t>
      </w:r>
      <w:r w:rsidR="00C11114" w:rsidRPr="00DD7446">
        <w:rPr>
          <w:rFonts w:cstheme="minorHAnsi"/>
          <w:b/>
        </w:rPr>
        <w:t xml:space="preserve"> de la révision de la circulaire du 6 août 2020</w:t>
      </w:r>
      <w:r w:rsidRPr="00DD7446">
        <w:rPr>
          <w:rFonts w:cstheme="minorHAnsi"/>
          <w:b/>
        </w:rPr>
        <w:t xml:space="preserve"> – </w:t>
      </w:r>
      <w:r w:rsidR="00E067DD" w:rsidRPr="00DD7446">
        <w:rPr>
          <w:rFonts w:cstheme="minorHAnsi"/>
        </w:rPr>
        <w:t xml:space="preserve">Par la circulaire du 11 juin dernier, </w:t>
      </w:r>
      <w:r w:rsidR="00F13FB3">
        <w:rPr>
          <w:rFonts w:cstheme="minorHAnsi"/>
        </w:rPr>
        <w:t>le ministère vous faisait part</w:t>
      </w:r>
      <w:r w:rsidR="00E067DD" w:rsidRPr="00DD7446">
        <w:rPr>
          <w:rFonts w:cstheme="minorHAnsi"/>
        </w:rPr>
        <w:t xml:space="preserve"> de recommandations sanitaires qui devaient vous permettre d’organiser la prochaine rentrée. </w:t>
      </w:r>
      <w:r w:rsidR="00F13FB3">
        <w:rPr>
          <w:rFonts w:cstheme="minorHAnsi"/>
        </w:rPr>
        <w:t>Nous les avons</w:t>
      </w:r>
      <w:r w:rsidR="00586E16" w:rsidRPr="00DD7446">
        <w:rPr>
          <w:rFonts w:cstheme="minorHAnsi"/>
        </w:rPr>
        <w:t xml:space="preserve"> actualisées à l’appui de l’avis du haut conseil de santé publique </w:t>
      </w:r>
      <w:r w:rsidR="00D50D9B" w:rsidRPr="00DD7446">
        <w:rPr>
          <w:rFonts w:cstheme="minorHAnsi"/>
        </w:rPr>
        <w:t xml:space="preserve">(HCSP) </w:t>
      </w:r>
      <w:r w:rsidR="00586E16" w:rsidRPr="00DD7446">
        <w:rPr>
          <w:rFonts w:cstheme="minorHAnsi"/>
        </w:rPr>
        <w:t xml:space="preserve">du 7 juillet 2020 et vous les </w:t>
      </w:r>
      <w:r w:rsidR="00F13FB3">
        <w:rPr>
          <w:rFonts w:cstheme="minorHAnsi"/>
        </w:rPr>
        <w:t>avons</w:t>
      </w:r>
      <w:r w:rsidR="00586E16" w:rsidRPr="00DD7446">
        <w:rPr>
          <w:rFonts w:cstheme="minorHAnsi"/>
        </w:rPr>
        <w:t xml:space="preserve"> communiquées par </w:t>
      </w:r>
      <w:r w:rsidRPr="00DD7446">
        <w:rPr>
          <w:rFonts w:cstheme="minorHAnsi"/>
        </w:rPr>
        <w:t>une nouvelle</w:t>
      </w:r>
      <w:r w:rsidR="00586E16" w:rsidRPr="00DD7446">
        <w:rPr>
          <w:rFonts w:cstheme="minorHAnsi"/>
        </w:rPr>
        <w:t xml:space="preserve"> circulaire du 6 août 2020</w:t>
      </w:r>
      <w:r w:rsidR="00D50D9B" w:rsidRPr="00DD7446">
        <w:rPr>
          <w:rFonts w:cstheme="minorHAnsi"/>
        </w:rPr>
        <w:t xml:space="preserve">. A cette occasion, </w:t>
      </w:r>
      <w:r w:rsidR="00F13FB3">
        <w:rPr>
          <w:rFonts w:cstheme="minorHAnsi"/>
        </w:rPr>
        <w:t xml:space="preserve">le ministère a </w:t>
      </w:r>
      <w:r w:rsidR="00586E16" w:rsidRPr="00DD7446">
        <w:rPr>
          <w:rFonts w:cstheme="minorHAnsi"/>
        </w:rPr>
        <w:t>rappel</w:t>
      </w:r>
      <w:r w:rsidR="00D50D9B" w:rsidRPr="00DD7446">
        <w:rPr>
          <w:rFonts w:cstheme="minorHAnsi"/>
        </w:rPr>
        <w:t>é</w:t>
      </w:r>
      <w:r w:rsidR="00586E16" w:rsidRPr="00DD7446">
        <w:rPr>
          <w:rFonts w:cstheme="minorHAnsi"/>
        </w:rPr>
        <w:t xml:space="preserve"> le principe selon lequel </w:t>
      </w:r>
      <w:r w:rsidR="00D50D9B" w:rsidRPr="00DD7446">
        <w:rPr>
          <w:rFonts w:cstheme="minorHAnsi"/>
        </w:rPr>
        <w:t>ces recommandations</w:t>
      </w:r>
      <w:r w:rsidR="00586E16" w:rsidRPr="00DD7446">
        <w:rPr>
          <w:rFonts w:cstheme="minorHAnsi"/>
        </w:rPr>
        <w:t xml:space="preserve"> </w:t>
      </w:r>
      <w:r w:rsidR="00E067DD" w:rsidRPr="00DD7446">
        <w:rPr>
          <w:rFonts w:cstheme="minorHAnsi"/>
        </w:rPr>
        <w:t>étaient susceptibles d’ajustements en fonction de l’évolution de la situation sanitaire.</w:t>
      </w:r>
    </w:p>
    <w:p w:rsidR="00A76B56" w:rsidRPr="00DD7446" w:rsidRDefault="00A76B56" w:rsidP="00C11114">
      <w:pPr>
        <w:spacing w:after="0" w:line="240" w:lineRule="auto"/>
        <w:jc w:val="both"/>
        <w:rPr>
          <w:rFonts w:cstheme="minorHAnsi"/>
        </w:rPr>
      </w:pPr>
    </w:p>
    <w:p w:rsidR="00A76B56" w:rsidRPr="00DD7446" w:rsidRDefault="00D50D9B" w:rsidP="00C11114">
      <w:pPr>
        <w:spacing w:after="0" w:line="240" w:lineRule="auto"/>
        <w:jc w:val="both"/>
        <w:rPr>
          <w:rFonts w:cstheme="minorHAnsi"/>
        </w:rPr>
      </w:pPr>
      <w:r w:rsidRPr="00DD7446">
        <w:rPr>
          <w:rFonts w:cstheme="minorHAnsi"/>
        </w:rPr>
        <w:t>Or</w:t>
      </w:r>
      <w:r w:rsidR="002F0744" w:rsidRPr="00DD7446">
        <w:rPr>
          <w:rFonts w:cstheme="minorHAnsi"/>
        </w:rPr>
        <w:t>,</w:t>
      </w:r>
      <w:r w:rsidRPr="00DD7446">
        <w:rPr>
          <w:rFonts w:cstheme="minorHAnsi"/>
        </w:rPr>
        <w:t xml:space="preserve"> c</w:t>
      </w:r>
      <w:r w:rsidR="00E067DD" w:rsidRPr="00DD7446">
        <w:rPr>
          <w:rFonts w:cstheme="minorHAnsi"/>
        </w:rPr>
        <w:t>ompte tenu de l’évolution de la situation sanitaire</w:t>
      </w:r>
      <w:r w:rsidRPr="00DD7446">
        <w:rPr>
          <w:rFonts w:cstheme="minorHAnsi"/>
        </w:rPr>
        <w:t xml:space="preserve"> depuis cette</w:t>
      </w:r>
      <w:r w:rsidR="002F0744" w:rsidRPr="00DD7446">
        <w:rPr>
          <w:rFonts w:cstheme="minorHAnsi"/>
        </w:rPr>
        <w:t xml:space="preserve"> dernière</w:t>
      </w:r>
      <w:r w:rsidRPr="00DD7446">
        <w:rPr>
          <w:rFonts w:cstheme="minorHAnsi"/>
        </w:rPr>
        <w:t xml:space="preserve"> diffusion</w:t>
      </w:r>
      <w:r w:rsidR="00E067DD" w:rsidRPr="00DD7446">
        <w:rPr>
          <w:rFonts w:cstheme="minorHAnsi"/>
        </w:rPr>
        <w:t xml:space="preserve">, un </w:t>
      </w:r>
      <w:r w:rsidR="00586E16" w:rsidRPr="00DD7446">
        <w:rPr>
          <w:rFonts w:cstheme="minorHAnsi"/>
        </w:rPr>
        <w:t xml:space="preserve">nouvel </w:t>
      </w:r>
      <w:r w:rsidR="00E067DD" w:rsidRPr="00DD7446">
        <w:rPr>
          <w:rFonts w:cstheme="minorHAnsi"/>
        </w:rPr>
        <w:t xml:space="preserve">ajustement de ces recommandations est </w:t>
      </w:r>
      <w:r w:rsidR="00586E16" w:rsidRPr="00DD7446">
        <w:rPr>
          <w:rFonts w:cstheme="minorHAnsi"/>
        </w:rPr>
        <w:t xml:space="preserve">nécessaire. </w:t>
      </w:r>
      <w:r w:rsidR="00C11114" w:rsidRPr="00DD7446">
        <w:rPr>
          <w:rFonts w:cstheme="minorHAnsi"/>
        </w:rPr>
        <w:t xml:space="preserve">En effet, l’accentuation de la circulation du virus rend indispensable la traduction opérationnelle d’une </w:t>
      </w:r>
      <w:r w:rsidR="00C11114" w:rsidRPr="00DD7446">
        <w:rPr>
          <w:rFonts w:cstheme="minorHAnsi"/>
          <w:b/>
        </w:rPr>
        <w:t>vigilance renforcée</w:t>
      </w:r>
      <w:r w:rsidR="00C11114" w:rsidRPr="00DD7446">
        <w:rPr>
          <w:rFonts w:cstheme="minorHAnsi"/>
        </w:rPr>
        <w:t xml:space="preserve">. </w:t>
      </w:r>
    </w:p>
    <w:p w:rsidR="00A76B56" w:rsidRPr="00DD7446" w:rsidRDefault="00A76B56" w:rsidP="00C11114">
      <w:pPr>
        <w:spacing w:after="0" w:line="240" w:lineRule="auto"/>
        <w:jc w:val="both"/>
        <w:rPr>
          <w:rFonts w:cstheme="minorHAnsi"/>
        </w:rPr>
      </w:pPr>
    </w:p>
    <w:p w:rsidR="00C11114" w:rsidRPr="00DD7446" w:rsidRDefault="00C11114" w:rsidP="00C11114">
      <w:pPr>
        <w:spacing w:after="0" w:line="240" w:lineRule="auto"/>
        <w:jc w:val="both"/>
        <w:rPr>
          <w:rFonts w:cstheme="minorHAnsi"/>
        </w:rPr>
      </w:pPr>
      <w:r w:rsidRPr="00DD7446">
        <w:rPr>
          <w:rFonts w:cstheme="minorHAnsi"/>
        </w:rPr>
        <w:t xml:space="preserve">En outre, les </w:t>
      </w:r>
      <w:r w:rsidRPr="00DD7446">
        <w:rPr>
          <w:rFonts w:cstheme="minorHAnsi"/>
          <w:b/>
        </w:rPr>
        <w:t>spécificités des établissements d’enseignement supérieur</w:t>
      </w:r>
      <w:r w:rsidRPr="00DD7446">
        <w:rPr>
          <w:rFonts w:cstheme="minorHAnsi"/>
        </w:rPr>
        <w:t xml:space="preserve"> induisent </w:t>
      </w:r>
      <w:r w:rsidR="002725FE">
        <w:rPr>
          <w:rFonts w:cstheme="minorHAnsi"/>
        </w:rPr>
        <w:t>aussi</w:t>
      </w:r>
      <w:r w:rsidRPr="00DD7446">
        <w:rPr>
          <w:rFonts w:cstheme="minorHAnsi"/>
        </w:rPr>
        <w:t xml:space="preserve"> </w:t>
      </w:r>
      <w:r w:rsidR="002725FE">
        <w:rPr>
          <w:rFonts w:cstheme="minorHAnsi"/>
        </w:rPr>
        <w:t>des</w:t>
      </w:r>
      <w:r w:rsidR="002725FE" w:rsidRPr="00DD7446">
        <w:rPr>
          <w:rFonts w:cstheme="minorHAnsi"/>
        </w:rPr>
        <w:t xml:space="preserve"> </w:t>
      </w:r>
      <w:r w:rsidRPr="00DD7446">
        <w:rPr>
          <w:rFonts w:cstheme="minorHAnsi"/>
        </w:rPr>
        <w:t xml:space="preserve">mesures à appliquer : présence de publics adultes réunis dans des espaces clos et nombre d’étudiants que vos établissements accueillent et qui ne peuvent être comparés à ceux présents dans les écoles, collèges et lycées, etc. </w:t>
      </w:r>
    </w:p>
    <w:p w:rsidR="00C11114" w:rsidRPr="00DD7446" w:rsidRDefault="00C11114" w:rsidP="00C11114">
      <w:pPr>
        <w:spacing w:after="0" w:line="240" w:lineRule="auto"/>
        <w:jc w:val="both"/>
        <w:rPr>
          <w:rFonts w:cstheme="minorHAnsi"/>
        </w:rPr>
      </w:pPr>
    </w:p>
    <w:p w:rsidR="002F0744" w:rsidRPr="00DA473D" w:rsidRDefault="00C11114" w:rsidP="00C11114">
      <w:pPr>
        <w:spacing w:after="0" w:line="240" w:lineRule="auto"/>
        <w:jc w:val="both"/>
        <w:rPr>
          <w:rFonts w:cstheme="minorHAnsi"/>
        </w:rPr>
      </w:pPr>
      <w:r w:rsidRPr="00DA473D">
        <w:rPr>
          <w:rFonts w:cstheme="minorHAnsi"/>
        </w:rPr>
        <w:t>L’ajustement de la présente circulaire</w:t>
      </w:r>
      <w:r w:rsidR="002F0744" w:rsidRPr="00DA473D">
        <w:rPr>
          <w:rFonts w:cstheme="minorHAnsi"/>
        </w:rPr>
        <w:t xml:space="preserve"> prend appui sur :</w:t>
      </w:r>
    </w:p>
    <w:p w:rsidR="002F0744" w:rsidRPr="00DA473D" w:rsidRDefault="002F0744" w:rsidP="00C11114">
      <w:pPr>
        <w:pStyle w:val="Paragraphedeliste"/>
        <w:numPr>
          <w:ilvl w:val="0"/>
          <w:numId w:val="14"/>
        </w:numPr>
        <w:spacing w:after="0" w:line="240" w:lineRule="auto"/>
        <w:jc w:val="both"/>
        <w:rPr>
          <w:rFonts w:cstheme="minorHAnsi"/>
        </w:rPr>
      </w:pPr>
      <w:r w:rsidRPr="00DA473D">
        <w:rPr>
          <w:rFonts w:cstheme="minorHAnsi"/>
        </w:rPr>
        <w:t>l’</w:t>
      </w:r>
      <w:r w:rsidR="00E067DD" w:rsidRPr="00DA473D">
        <w:rPr>
          <w:rFonts w:cstheme="minorHAnsi"/>
        </w:rPr>
        <w:t xml:space="preserve">avis du </w:t>
      </w:r>
      <w:r w:rsidR="00D50D9B" w:rsidRPr="00DA473D">
        <w:rPr>
          <w:rFonts w:cstheme="minorHAnsi"/>
        </w:rPr>
        <w:t>HCSP</w:t>
      </w:r>
      <w:r w:rsidRPr="00DA473D">
        <w:rPr>
          <w:rFonts w:cstheme="minorHAnsi"/>
        </w:rPr>
        <w:t xml:space="preserve"> </w:t>
      </w:r>
      <w:r w:rsidR="00586E16" w:rsidRPr="00DA473D">
        <w:rPr>
          <w:rFonts w:cstheme="minorHAnsi"/>
        </w:rPr>
        <w:t xml:space="preserve">du 20 août 2020 </w:t>
      </w:r>
      <w:r w:rsidR="00104C80" w:rsidRPr="00DA473D">
        <w:rPr>
          <w:rFonts w:cstheme="minorHAnsi"/>
        </w:rPr>
        <w:t>publié le 25 août 2020</w:t>
      </w:r>
    </w:p>
    <w:p w:rsidR="002C011A" w:rsidRPr="00DA473D" w:rsidRDefault="00D50D9B" w:rsidP="00C11114">
      <w:pPr>
        <w:pStyle w:val="Paragraphedeliste"/>
        <w:numPr>
          <w:ilvl w:val="0"/>
          <w:numId w:val="14"/>
        </w:numPr>
        <w:spacing w:after="0" w:line="240" w:lineRule="auto"/>
        <w:jc w:val="both"/>
        <w:rPr>
          <w:rFonts w:cstheme="minorHAnsi"/>
        </w:rPr>
      </w:pPr>
      <w:r w:rsidRPr="00DA473D">
        <w:rPr>
          <w:rFonts w:cstheme="minorHAnsi"/>
        </w:rPr>
        <w:t>les dispositions d</w:t>
      </w:r>
      <w:r w:rsidR="00E067DD" w:rsidRPr="00DA473D">
        <w:rPr>
          <w:rFonts w:cstheme="minorHAnsi"/>
        </w:rPr>
        <w:t xml:space="preserve">u décret n° 2020-860 du 10 juillet 2020 prescrivant les mesures générales nécessaires pour faire face à l'épidémie de covid-19 tel que modifié par le décret </w:t>
      </w:r>
      <w:r w:rsidR="00E067DD" w:rsidRPr="00DA473D">
        <w:rPr>
          <w:rFonts w:cstheme="minorHAnsi"/>
          <w:b/>
        </w:rPr>
        <w:t>n° 2020-</w:t>
      </w:r>
      <w:r w:rsidR="00B26D47" w:rsidRPr="00DA473D">
        <w:rPr>
          <w:rFonts w:cstheme="minorHAnsi"/>
          <w:b/>
        </w:rPr>
        <w:t xml:space="preserve">1096 </w:t>
      </w:r>
      <w:r w:rsidR="00E067DD" w:rsidRPr="00DA473D">
        <w:rPr>
          <w:rFonts w:cstheme="minorHAnsi"/>
          <w:b/>
        </w:rPr>
        <w:t xml:space="preserve">du </w:t>
      </w:r>
      <w:r w:rsidR="00B26D47" w:rsidRPr="00DA473D">
        <w:rPr>
          <w:rFonts w:cstheme="minorHAnsi"/>
          <w:b/>
        </w:rPr>
        <w:t>28</w:t>
      </w:r>
      <w:r w:rsidR="00B26D47" w:rsidRPr="00DA473D">
        <w:rPr>
          <w:rFonts w:cstheme="minorHAnsi"/>
        </w:rPr>
        <w:t xml:space="preserve"> </w:t>
      </w:r>
      <w:r w:rsidR="00586E16" w:rsidRPr="00DA473D">
        <w:rPr>
          <w:rFonts w:cstheme="minorHAnsi"/>
        </w:rPr>
        <w:t xml:space="preserve">août </w:t>
      </w:r>
      <w:r w:rsidR="00E067DD" w:rsidRPr="00DA473D">
        <w:rPr>
          <w:rFonts w:cstheme="minorHAnsi"/>
        </w:rPr>
        <w:t xml:space="preserve">2020. </w:t>
      </w:r>
    </w:p>
    <w:p w:rsidR="00C11114" w:rsidRPr="00DD7446" w:rsidRDefault="00C11114" w:rsidP="00C11114">
      <w:pPr>
        <w:spacing w:after="0" w:line="240" w:lineRule="auto"/>
        <w:jc w:val="both"/>
        <w:rPr>
          <w:rFonts w:cstheme="minorHAnsi"/>
        </w:rPr>
      </w:pPr>
    </w:p>
    <w:p w:rsidR="00E067DD" w:rsidRPr="00DD7446" w:rsidRDefault="00C11114" w:rsidP="00C11114">
      <w:pPr>
        <w:spacing w:after="0" w:line="240" w:lineRule="auto"/>
        <w:jc w:val="both"/>
        <w:rPr>
          <w:rFonts w:cstheme="minorHAnsi"/>
        </w:rPr>
      </w:pPr>
      <w:r w:rsidRPr="00DD7446">
        <w:rPr>
          <w:rFonts w:cstheme="minorHAnsi"/>
        </w:rPr>
        <w:t>Comme toujours, l</w:t>
      </w:r>
      <w:r w:rsidR="00E067DD" w:rsidRPr="00DD7446">
        <w:rPr>
          <w:rFonts w:cstheme="minorHAnsi"/>
        </w:rPr>
        <w:t>es recommandations</w:t>
      </w:r>
      <w:r w:rsidRPr="00DD7446">
        <w:rPr>
          <w:rFonts w:cstheme="minorHAnsi"/>
        </w:rPr>
        <w:t xml:space="preserve"> de cette circulaire</w:t>
      </w:r>
      <w:r w:rsidR="00E067DD" w:rsidRPr="00DD7446">
        <w:rPr>
          <w:rFonts w:cstheme="minorHAnsi"/>
        </w:rPr>
        <w:t xml:space="preserve"> tiennent compte de la situation connue et des consignes sanitaires applicables </w:t>
      </w:r>
      <w:r w:rsidR="00577CD7">
        <w:rPr>
          <w:rFonts w:cstheme="minorHAnsi"/>
        </w:rPr>
        <w:t xml:space="preserve">à </w:t>
      </w:r>
      <w:r w:rsidR="00E067DD" w:rsidRPr="00DD7446">
        <w:rPr>
          <w:rFonts w:cstheme="minorHAnsi"/>
        </w:rPr>
        <w:t xml:space="preserve">la date de sa rédaction et sont sans préjudice de nouveaux ajustements que l’évolution de la situation sanitaire pourrait rendre nécessaire. </w:t>
      </w:r>
    </w:p>
    <w:p w:rsidR="00C11114" w:rsidRPr="00DD7446" w:rsidRDefault="00C11114" w:rsidP="00C11114">
      <w:pPr>
        <w:spacing w:after="0" w:line="240" w:lineRule="auto"/>
        <w:jc w:val="both"/>
        <w:rPr>
          <w:rFonts w:cstheme="minorHAnsi"/>
        </w:rPr>
      </w:pPr>
    </w:p>
    <w:tbl>
      <w:tblPr>
        <w:tblStyle w:val="Grilledutableau"/>
        <w:tblW w:w="0" w:type="auto"/>
        <w:tblLook w:val="04A0" w:firstRow="1" w:lastRow="0" w:firstColumn="1" w:lastColumn="0" w:noHBand="0" w:noVBand="1"/>
      </w:tblPr>
      <w:tblGrid>
        <w:gridCol w:w="9062"/>
      </w:tblGrid>
      <w:tr w:rsidR="00CF0E0E" w:rsidRPr="00DD7446" w:rsidTr="00CF0E0E">
        <w:tc>
          <w:tcPr>
            <w:tcW w:w="9062" w:type="dxa"/>
          </w:tcPr>
          <w:p w:rsidR="00CF0E0E" w:rsidRPr="00DD7446" w:rsidRDefault="00CF0E0E" w:rsidP="00DA473D">
            <w:pPr>
              <w:spacing w:before="240" w:after="120"/>
              <w:jc w:val="center"/>
              <w:rPr>
                <w:rFonts w:cstheme="minorHAnsi"/>
                <w:b/>
              </w:rPr>
            </w:pPr>
            <w:r w:rsidRPr="00DD7446">
              <w:rPr>
                <w:rFonts w:cstheme="minorHAnsi"/>
                <w:b/>
              </w:rPr>
              <w:t>Principales modifications introduites par la présente circulaire</w:t>
            </w:r>
          </w:p>
          <w:p w:rsidR="00CF0E0E" w:rsidRPr="00DD7446" w:rsidRDefault="00CF0E0E" w:rsidP="00C11114">
            <w:pPr>
              <w:pStyle w:val="Paragraphedeliste"/>
              <w:numPr>
                <w:ilvl w:val="0"/>
                <w:numId w:val="13"/>
              </w:numPr>
              <w:ind w:left="714" w:hanging="357"/>
              <w:contextualSpacing w:val="0"/>
              <w:jc w:val="both"/>
              <w:rPr>
                <w:rFonts w:cstheme="minorHAnsi"/>
              </w:rPr>
            </w:pPr>
            <w:r w:rsidRPr="00DD7446">
              <w:rPr>
                <w:rFonts w:cstheme="minorHAnsi"/>
              </w:rPr>
              <w:t xml:space="preserve">Port du masque obligatoire </w:t>
            </w:r>
            <w:r w:rsidR="00CF2431" w:rsidRPr="00DD7446">
              <w:rPr>
                <w:rFonts w:cstheme="minorHAnsi"/>
              </w:rPr>
              <w:t>en espace clos et en plein air pour tous (personnel</w:t>
            </w:r>
            <w:r w:rsidR="00C11114" w:rsidRPr="00DD7446">
              <w:rPr>
                <w:rFonts w:cstheme="minorHAnsi"/>
              </w:rPr>
              <w:t>s</w:t>
            </w:r>
            <w:r w:rsidR="00CF2431" w:rsidRPr="00DD7446">
              <w:rPr>
                <w:rFonts w:cstheme="minorHAnsi"/>
              </w:rPr>
              <w:t xml:space="preserve"> et</w:t>
            </w:r>
            <w:r w:rsidR="00104C80">
              <w:rPr>
                <w:rFonts w:cstheme="minorHAnsi"/>
              </w:rPr>
              <w:t xml:space="preserve"> usagers</w:t>
            </w:r>
            <w:r w:rsidR="00CF2431" w:rsidRPr="00DD7446">
              <w:rPr>
                <w:rFonts w:cstheme="minorHAnsi"/>
              </w:rPr>
              <w:t>)</w:t>
            </w:r>
            <w:r w:rsidR="00C11114" w:rsidRPr="00DD7446">
              <w:rPr>
                <w:rFonts w:cstheme="minorHAnsi"/>
              </w:rPr>
              <w:t xml:space="preserve"> et en tout temps</w:t>
            </w:r>
            <w:r w:rsidR="00623F02" w:rsidRPr="00DD7446">
              <w:rPr>
                <w:rFonts w:cstheme="minorHAnsi"/>
              </w:rPr>
              <w:t>,</w:t>
            </w:r>
            <w:r w:rsidR="00CF2431" w:rsidRPr="00DD7446">
              <w:rPr>
                <w:rFonts w:cstheme="minorHAnsi"/>
              </w:rPr>
              <w:t xml:space="preserve"> </w:t>
            </w:r>
          </w:p>
          <w:p w:rsidR="00CF2431"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Respect en tous l</w:t>
            </w:r>
            <w:r w:rsidR="00C11114" w:rsidRPr="00DD7446">
              <w:rPr>
                <w:rFonts w:cstheme="minorHAnsi"/>
              </w:rPr>
              <w:t>ie</w:t>
            </w:r>
            <w:r w:rsidRPr="00DD7446">
              <w:rPr>
                <w:rFonts w:cstheme="minorHAnsi"/>
              </w:rPr>
              <w:t>ux et en tou</w:t>
            </w:r>
            <w:r w:rsidR="00C11114" w:rsidRPr="00DD7446">
              <w:rPr>
                <w:rFonts w:cstheme="minorHAnsi"/>
              </w:rPr>
              <w:t>t</w:t>
            </w:r>
            <w:r w:rsidRPr="00DD7446">
              <w:rPr>
                <w:rFonts w:cstheme="minorHAnsi"/>
              </w:rPr>
              <w:t xml:space="preserve"> temps, à chaque fois que cela est possible, d’une distance d’au moins 1</w:t>
            </w:r>
            <w:r w:rsidR="00104C80">
              <w:rPr>
                <w:rFonts w:cstheme="minorHAnsi"/>
              </w:rPr>
              <w:t xml:space="preserve"> </w:t>
            </w:r>
            <w:r w:rsidRPr="00A042F5">
              <w:rPr>
                <w:rFonts w:cstheme="minorHAnsi"/>
              </w:rPr>
              <w:t>mètre</w:t>
            </w:r>
            <w:r w:rsidR="00104C80" w:rsidRPr="00A042F5">
              <w:rPr>
                <w:rFonts w:cstheme="minorHAnsi"/>
              </w:rPr>
              <w:t xml:space="preserve"> ou 1 siège</w:t>
            </w:r>
            <w:r w:rsidRPr="00DD7446">
              <w:rPr>
                <w:rFonts w:cstheme="minorHAnsi"/>
              </w:rPr>
              <w:t xml:space="preserve"> entre deux personnes</w:t>
            </w:r>
            <w:r w:rsidR="00623F02" w:rsidRPr="00DD7446">
              <w:rPr>
                <w:rFonts w:cstheme="minorHAnsi"/>
              </w:rPr>
              <w:t>.</w:t>
            </w:r>
            <w:r w:rsidRPr="00DD7446">
              <w:rPr>
                <w:rFonts w:cstheme="minorHAnsi"/>
              </w:rPr>
              <w:t xml:space="preserve"> </w:t>
            </w:r>
            <w:r w:rsidR="00104C80">
              <w:rPr>
                <w:rFonts w:cstheme="minorHAnsi"/>
              </w:rPr>
              <w:t>Dans tous les cas, la distance physique doit être recherchée et mise en place en ayant pour objectif un impact négatif aussi faible que possible sur les capacités d’accueil. Associée au port systématique du masque (et autres mesures de prévention), elle contribue à renforcer la réduction du risque de transmission du virus.</w:t>
            </w:r>
            <w:r w:rsidRPr="00DD7446">
              <w:rPr>
                <w:rFonts w:cstheme="minorHAnsi"/>
              </w:rPr>
              <w:t xml:space="preserve"> </w:t>
            </w:r>
          </w:p>
          <w:p w:rsidR="00CF2431"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Présentation du cadre d’organisation des enseignements en 4 niveaux</w:t>
            </w:r>
            <w:r w:rsidR="002E37F3" w:rsidRPr="00DD7446">
              <w:rPr>
                <w:rFonts w:cstheme="minorHAnsi"/>
              </w:rPr>
              <w:t xml:space="preserve"> possibles en allant</w:t>
            </w:r>
            <w:r w:rsidRPr="00DD7446">
              <w:rPr>
                <w:rFonts w:cstheme="minorHAnsi"/>
              </w:rPr>
              <w:t xml:space="preserve"> du présentiel avec vigilance sanitaire renforcée, jusqu’à une activité organisée uniquement en mode </w:t>
            </w:r>
            <w:r w:rsidR="002E37F3" w:rsidRPr="00DD7446">
              <w:rPr>
                <w:rFonts w:cstheme="minorHAnsi"/>
              </w:rPr>
              <w:t>à distance,</w:t>
            </w:r>
            <w:r w:rsidRPr="00DD7446">
              <w:rPr>
                <w:rFonts w:cstheme="minorHAnsi"/>
              </w:rPr>
              <w:t xml:space="preserve"> </w:t>
            </w:r>
          </w:p>
          <w:p w:rsidR="00CF2431"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 xml:space="preserve">Détermination </w:t>
            </w:r>
            <w:r w:rsidRPr="00DD7446">
              <w:rPr>
                <w:rFonts w:eastAsiaTheme="minorEastAsia" w:cstheme="minorHAnsi"/>
                <w:color w:val="000000" w:themeColor="text1"/>
                <w:kern w:val="24"/>
              </w:rPr>
              <w:t>et organisation de l’appropriation de la conduite à tenir face à un individu infecté ou un cluster</w:t>
            </w:r>
            <w:r w:rsidR="002E37F3" w:rsidRPr="00DD7446">
              <w:rPr>
                <w:rFonts w:eastAsiaTheme="minorEastAsia" w:cstheme="minorHAnsi"/>
                <w:color w:val="000000" w:themeColor="text1"/>
                <w:kern w:val="24"/>
              </w:rPr>
              <w:t>,</w:t>
            </w:r>
          </w:p>
          <w:p w:rsidR="00CF2431"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Organisation de réunion</w:t>
            </w:r>
            <w:r w:rsidR="002E37F3" w:rsidRPr="00DD7446">
              <w:rPr>
                <w:rFonts w:cstheme="minorHAnsi"/>
              </w:rPr>
              <w:t>s</w:t>
            </w:r>
            <w:r w:rsidRPr="00DD7446">
              <w:rPr>
                <w:rFonts w:cstheme="minorHAnsi"/>
              </w:rPr>
              <w:t xml:space="preserve"> d’information à destination des personnels et des étudiants</w:t>
            </w:r>
            <w:r w:rsidR="002E37F3" w:rsidRPr="00DD7446">
              <w:rPr>
                <w:rFonts w:cstheme="minorHAnsi"/>
              </w:rPr>
              <w:t>,</w:t>
            </w:r>
            <w:r w:rsidRPr="00DD7446">
              <w:rPr>
                <w:rFonts w:cstheme="minorHAnsi"/>
              </w:rPr>
              <w:t xml:space="preserve"> </w:t>
            </w:r>
          </w:p>
          <w:p w:rsidR="00CF2431"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Nomination de référent(s) covid</w:t>
            </w:r>
            <w:r w:rsidR="002E37F3" w:rsidRPr="00DD7446">
              <w:rPr>
                <w:rFonts w:cstheme="minorHAnsi"/>
              </w:rPr>
              <w:t>.</w:t>
            </w:r>
          </w:p>
          <w:p w:rsidR="00CF0E0E" w:rsidRPr="00DD7446" w:rsidRDefault="00CF2431" w:rsidP="00C11114">
            <w:pPr>
              <w:pStyle w:val="Paragraphedeliste"/>
              <w:numPr>
                <w:ilvl w:val="0"/>
                <w:numId w:val="13"/>
              </w:numPr>
              <w:ind w:left="714" w:hanging="357"/>
              <w:contextualSpacing w:val="0"/>
              <w:jc w:val="both"/>
              <w:rPr>
                <w:rFonts w:cstheme="minorHAnsi"/>
              </w:rPr>
            </w:pPr>
            <w:r w:rsidRPr="00DD7446">
              <w:rPr>
                <w:rFonts w:cstheme="minorHAnsi"/>
              </w:rPr>
              <w:t xml:space="preserve">Renforcement de l’importance d’une stratégie de gestion des flux propre à chaque établissement </w:t>
            </w:r>
          </w:p>
        </w:tc>
      </w:tr>
    </w:tbl>
    <w:p w:rsidR="00CF0E0E" w:rsidRPr="00DD7446" w:rsidRDefault="00CF0E0E" w:rsidP="00C11114">
      <w:pPr>
        <w:spacing w:after="0" w:line="240" w:lineRule="auto"/>
        <w:jc w:val="both"/>
        <w:rPr>
          <w:rFonts w:cstheme="minorHAnsi"/>
        </w:rPr>
      </w:pPr>
    </w:p>
    <w:p w:rsidR="00CF0E0E" w:rsidRPr="00DD7446" w:rsidRDefault="00CF0E0E" w:rsidP="00C11114">
      <w:pPr>
        <w:spacing w:after="0" w:line="240" w:lineRule="auto"/>
        <w:jc w:val="both"/>
        <w:rPr>
          <w:rFonts w:cstheme="minorHAnsi"/>
        </w:rPr>
      </w:pPr>
    </w:p>
    <w:p w:rsidR="00E067DD" w:rsidRPr="00DD7446" w:rsidRDefault="00E067DD" w:rsidP="00C11114">
      <w:pPr>
        <w:pStyle w:val="Paragraphedeliste"/>
        <w:numPr>
          <w:ilvl w:val="0"/>
          <w:numId w:val="9"/>
        </w:numPr>
        <w:spacing w:after="0" w:line="240" w:lineRule="auto"/>
        <w:jc w:val="both"/>
        <w:rPr>
          <w:rFonts w:cstheme="minorHAnsi"/>
        </w:rPr>
      </w:pPr>
      <w:r w:rsidRPr="00DD7446">
        <w:rPr>
          <w:rFonts w:cstheme="minorHAnsi"/>
          <w:b/>
        </w:rPr>
        <w:lastRenderedPageBreak/>
        <w:t xml:space="preserve">Respecter les mesures sanitaires applicables </w:t>
      </w:r>
    </w:p>
    <w:p w:rsidR="002E37F3" w:rsidRPr="00DD7446" w:rsidRDefault="002E37F3" w:rsidP="00C11114">
      <w:pPr>
        <w:spacing w:after="0" w:line="240" w:lineRule="auto"/>
        <w:jc w:val="both"/>
        <w:rPr>
          <w:rFonts w:cstheme="minorHAnsi"/>
        </w:rPr>
      </w:pPr>
    </w:p>
    <w:p w:rsidR="00E067DD" w:rsidRPr="00DD7446" w:rsidRDefault="00D461BE" w:rsidP="00C11114">
      <w:pPr>
        <w:spacing w:after="0" w:line="240" w:lineRule="auto"/>
        <w:jc w:val="both"/>
        <w:rPr>
          <w:rFonts w:cstheme="minorHAnsi"/>
        </w:rPr>
      </w:pPr>
      <w:r>
        <w:rPr>
          <w:rFonts w:cstheme="minorHAnsi"/>
        </w:rPr>
        <w:sym w:font="Wingdings 2" w:char="F0A2"/>
      </w:r>
      <w:r>
        <w:rPr>
          <w:rFonts w:cstheme="minorHAnsi"/>
        </w:rPr>
        <w:tab/>
      </w:r>
      <w:r w:rsidR="00E067DD" w:rsidRPr="00DD7446">
        <w:rPr>
          <w:rFonts w:cstheme="minorHAnsi"/>
        </w:rPr>
        <w:t xml:space="preserve">De manière générale, les consignes sanitaires applicables </w:t>
      </w:r>
      <w:r w:rsidR="00EC6B7C" w:rsidRPr="006254B4">
        <w:rPr>
          <w:color w:val="000000" w:themeColor="text1"/>
        </w:rPr>
        <w:t>à l’ensemble des activités dans les sites et locaux</w:t>
      </w:r>
      <w:r w:rsidR="00E067DD" w:rsidRPr="006254B4">
        <w:rPr>
          <w:rFonts w:cstheme="minorHAnsi"/>
          <w:color w:val="000000" w:themeColor="text1"/>
        </w:rPr>
        <w:t xml:space="preserve"> </w:t>
      </w:r>
      <w:r w:rsidR="00E067DD" w:rsidRPr="00DD7446">
        <w:rPr>
          <w:rFonts w:cstheme="minorHAnsi"/>
        </w:rPr>
        <w:t>reposeront sur</w:t>
      </w:r>
      <w:r w:rsidR="00D8684F" w:rsidRPr="00DD7446">
        <w:rPr>
          <w:rFonts w:cstheme="minorHAnsi"/>
        </w:rPr>
        <w:t xml:space="preserve"> les principes</w:t>
      </w:r>
      <w:r>
        <w:rPr>
          <w:rFonts w:cstheme="minorHAnsi"/>
        </w:rPr>
        <w:t xml:space="preserve"> et recommandations</w:t>
      </w:r>
      <w:r w:rsidR="00D8684F" w:rsidRPr="00DD7446">
        <w:rPr>
          <w:rFonts w:cstheme="minorHAnsi"/>
        </w:rPr>
        <w:t xml:space="preserve"> suivants</w:t>
      </w:r>
      <w:r w:rsidR="00E067DD" w:rsidRPr="00DD7446">
        <w:rPr>
          <w:rFonts w:cstheme="minorHAnsi"/>
        </w:rPr>
        <w:t xml:space="preserve"> :</w:t>
      </w:r>
    </w:p>
    <w:p w:rsidR="00D8684F" w:rsidRPr="00DD7446" w:rsidRDefault="00D8684F" w:rsidP="00C11114">
      <w:pPr>
        <w:spacing w:after="0" w:line="240" w:lineRule="auto"/>
        <w:jc w:val="both"/>
        <w:rPr>
          <w:rFonts w:cstheme="minorHAnsi"/>
        </w:rPr>
      </w:pPr>
    </w:p>
    <w:p w:rsidR="00E45A06" w:rsidRPr="00881C94" w:rsidRDefault="00E45A06" w:rsidP="00C11114">
      <w:pPr>
        <w:pStyle w:val="Paragraphedeliste"/>
        <w:numPr>
          <w:ilvl w:val="0"/>
          <w:numId w:val="2"/>
        </w:numPr>
        <w:spacing w:after="0" w:line="240" w:lineRule="auto"/>
        <w:ind w:left="714" w:hanging="357"/>
        <w:contextualSpacing w:val="0"/>
        <w:jc w:val="both"/>
        <w:rPr>
          <w:rFonts w:cstheme="minorHAnsi"/>
          <w:color w:val="000000" w:themeColor="text1"/>
        </w:rPr>
      </w:pPr>
      <w:r w:rsidRPr="00881C94">
        <w:rPr>
          <w:rFonts w:cstheme="minorHAnsi"/>
          <w:color w:val="000000" w:themeColor="text1"/>
        </w:rPr>
        <w:t xml:space="preserve">L’application systématique des </w:t>
      </w:r>
      <w:r w:rsidRPr="00881C94">
        <w:rPr>
          <w:rFonts w:cstheme="minorHAnsi"/>
          <w:b/>
          <w:color w:val="000000" w:themeColor="text1"/>
        </w:rPr>
        <w:t>gestes barrières</w:t>
      </w:r>
      <w:r w:rsidRPr="00881C94">
        <w:rPr>
          <w:rFonts w:cstheme="minorHAnsi"/>
          <w:color w:val="000000" w:themeColor="text1"/>
        </w:rPr>
        <w:t xml:space="preserve">, et en particulier une </w:t>
      </w:r>
      <w:r w:rsidRPr="00566E34">
        <w:rPr>
          <w:rFonts w:cstheme="minorHAnsi"/>
          <w:b/>
          <w:color w:val="000000" w:themeColor="text1"/>
        </w:rPr>
        <w:t>hygiène des mains</w:t>
      </w:r>
      <w:r w:rsidRPr="00881C94">
        <w:rPr>
          <w:rFonts w:cstheme="minorHAnsi"/>
          <w:color w:val="000000" w:themeColor="text1"/>
        </w:rPr>
        <w:t xml:space="preserve"> fréquente supposant une mise à disposition adéquate des matériels et produits nécessaires, conformément aux consignes sanitaires générales applicables</w:t>
      </w:r>
      <w:r w:rsidR="00E13742" w:rsidRPr="00881C94">
        <w:rPr>
          <w:rFonts w:cstheme="minorHAnsi"/>
          <w:b/>
          <w:color w:val="000000" w:themeColor="text1"/>
        </w:rPr>
        <w:t>.</w:t>
      </w:r>
    </w:p>
    <w:p w:rsidR="00D8684F" w:rsidRPr="00881C94" w:rsidRDefault="00D8684F" w:rsidP="00D8684F">
      <w:pPr>
        <w:pStyle w:val="Paragraphedeliste"/>
        <w:spacing w:after="0" w:line="240" w:lineRule="auto"/>
        <w:ind w:left="714"/>
        <w:contextualSpacing w:val="0"/>
        <w:jc w:val="both"/>
        <w:rPr>
          <w:rFonts w:cstheme="minorHAnsi"/>
          <w:color w:val="000000" w:themeColor="text1"/>
        </w:rPr>
      </w:pPr>
    </w:p>
    <w:p w:rsidR="006A4979" w:rsidRPr="00881C94" w:rsidRDefault="002E37F3" w:rsidP="006A4979">
      <w:pPr>
        <w:pStyle w:val="Paragraphedeliste"/>
        <w:numPr>
          <w:ilvl w:val="0"/>
          <w:numId w:val="2"/>
        </w:numPr>
        <w:spacing w:after="0" w:line="240" w:lineRule="auto"/>
        <w:ind w:left="714" w:hanging="357"/>
        <w:contextualSpacing w:val="0"/>
        <w:jc w:val="both"/>
        <w:rPr>
          <w:rFonts w:cstheme="minorHAnsi"/>
          <w:color w:val="000000" w:themeColor="text1"/>
        </w:rPr>
      </w:pPr>
      <w:r w:rsidRPr="00881C94">
        <w:rPr>
          <w:rFonts w:cstheme="minorHAnsi"/>
          <w:b/>
          <w:color w:val="000000" w:themeColor="text1"/>
        </w:rPr>
        <w:t>Dans la mesure du possible et en tenant compte des contraintes particulières de chaque établissement, u</w:t>
      </w:r>
      <w:r w:rsidR="00E067DD" w:rsidRPr="00881C94">
        <w:rPr>
          <w:rFonts w:cstheme="minorHAnsi"/>
          <w:b/>
          <w:color w:val="000000" w:themeColor="text1"/>
        </w:rPr>
        <w:t>ne distanc</w:t>
      </w:r>
      <w:r w:rsidR="00E33D04" w:rsidRPr="00881C94">
        <w:rPr>
          <w:rFonts w:cstheme="minorHAnsi"/>
          <w:b/>
          <w:color w:val="000000" w:themeColor="text1"/>
        </w:rPr>
        <w:t>e</w:t>
      </w:r>
      <w:r w:rsidRPr="00881C94">
        <w:rPr>
          <w:rFonts w:cstheme="minorHAnsi"/>
          <w:b/>
          <w:color w:val="000000" w:themeColor="text1"/>
        </w:rPr>
        <w:t xml:space="preserve"> </w:t>
      </w:r>
      <w:r w:rsidR="00E067DD" w:rsidRPr="00881C94">
        <w:rPr>
          <w:rFonts w:cstheme="minorHAnsi"/>
          <w:b/>
          <w:color w:val="000000" w:themeColor="text1"/>
        </w:rPr>
        <w:t>physique d</w:t>
      </w:r>
      <w:r w:rsidR="00E33D04" w:rsidRPr="00881C94">
        <w:rPr>
          <w:rFonts w:cstheme="minorHAnsi"/>
          <w:b/>
          <w:color w:val="000000" w:themeColor="text1"/>
        </w:rPr>
        <w:t xml:space="preserve">’au moins </w:t>
      </w:r>
      <w:r w:rsidR="00E067DD" w:rsidRPr="00881C94">
        <w:rPr>
          <w:rFonts w:cstheme="minorHAnsi"/>
          <w:b/>
          <w:color w:val="000000" w:themeColor="text1"/>
        </w:rPr>
        <w:t xml:space="preserve">1 mètre entre individus </w:t>
      </w:r>
      <w:r w:rsidR="00C26D36" w:rsidRPr="00881C94">
        <w:rPr>
          <w:rFonts w:cstheme="minorHAnsi"/>
          <w:color w:val="000000" w:themeColor="text1"/>
        </w:rPr>
        <w:t xml:space="preserve">debout ou assis </w:t>
      </w:r>
      <w:r w:rsidR="00E33D04" w:rsidRPr="00881C94">
        <w:rPr>
          <w:rFonts w:cstheme="minorHAnsi"/>
          <w:color w:val="000000" w:themeColor="text1"/>
        </w:rPr>
        <w:t xml:space="preserve">doit être systématiquement recherchée </w:t>
      </w:r>
      <w:r w:rsidR="00E067DD" w:rsidRPr="00881C94">
        <w:rPr>
          <w:rFonts w:cstheme="minorHAnsi"/>
          <w:color w:val="000000" w:themeColor="text1"/>
        </w:rPr>
        <w:t xml:space="preserve">dans </w:t>
      </w:r>
      <w:r w:rsidRPr="00881C94">
        <w:rPr>
          <w:rFonts w:cstheme="minorHAnsi"/>
          <w:color w:val="000000" w:themeColor="text1"/>
        </w:rPr>
        <w:t>l</w:t>
      </w:r>
      <w:r w:rsidR="00E067DD" w:rsidRPr="00881C94">
        <w:rPr>
          <w:rFonts w:cstheme="minorHAnsi"/>
          <w:color w:val="000000" w:themeColor="text1"/>
        </w:rPr>
        <w:t>es espaces clos</w:t>
      </w:r>
      <w:r w:rsidRPr="00881C94">
        <w:rPr>
          <w:rFonts w:cstheme="minorHAnsi"/>
          <w:color w:val="000000" w:themeColor="text1"/>
        </w:rPr>
        <w:t xml:space="preserve"> et, en particulier, </w:t>
      </w:r>
      <w:r w:rsidR="00E067DD" w:rsidRPr="00881C94">
        <w:rPr>
          <w:rFonts w:cstheme="minorHAnsi"/>
          <w:color w:val="000000" w:themeColor="text1"/>
        </w:rPr>
        <w:t>dans les espaces physiques d’apprentissage</w:t>
      </w:r>
      <w:r w:rsidR="00C26D36" w:rsidRPr="00881C94">
        <w:rPr>
          <w:rFonts w:cstheme="minorHAnsi"/>
          <w:color w:val="000000" w:themeColor="text1"/>
        </w:rPr>
        <w:t xml:space="preserve"> et dans les bibliothèques</w:t>
      </w:r>
      <w:r w:rsidRPr="00881C94">
        <w:rPr>
          <w:rFonts w:cstheme="minorHAnsi"/>
          <w:color w:val="000000" w:themeColor="text1"/>
        </w:rPr>
        <w:t>.</w:t>
      </w:r>
      <w:r w:rsidR="00C26D36" w:rsidRPr="00881C94">
        <w:rPr>
          <w:rFonts w:cstheme="minorHAnsi"/>
          <w:color w:val="000000" w:themeColor="text1"/>
        </w:rPr>
        <w:t xml:space="preserve"> </w:t>
      </w:r>
      <w:r w:rsidR="00881C94" w:rsidRPr="00881C94">
        <w:rPr>
          <w:rFonts w:cstheme="minorHAnsi"/>
          <w:color w:val="000000" w:themeColor="text1"/>
        </w:rPr>
        <w:t>Dans tous les cas, la distance physique doit être recherchée et mise en place dans toute la mesure du possible en ayant pour objectif un impact négatif aussi faible que possible sur les capacités d’accueil.</w:t>
      </w:r>
    </w:p>
    <w:p w:rsidR="006A4979" w:rsidRPr="00881C94" w:rsidRDefault="006A4979" w:rsidP="006A4979">
      <w:pPr>
        <w:pStyle w:val="Paragraphedeliste"/>
        <w:rPr>
          <w:rFonts w:cstheme="minorHAnsi"/>
          <w:b/>
          <w:color w:val="000000" w:themeColor="text1"/>
        </w:rPr>
      </w:pPr>
    </w:p>
    <w:p w:rsidR="002E37F3" w:rsidRPr="00881C94" w:rsidRDefault="002E37F3" w:rsidP="006A4979">
      <w:pPr>
        <w:pStyle w:val="Paragraphedeliste"/>
        <w:numPr>
          <w:ilvl w:val="0"/>
          <w:numId w:val="2"/>
        </w:numPr>
        <w:spacing w:after="0" w:line="240" w:lineRule="auto"/>
        <w:ind w:left="714" w:hanging="357"/>
        <w:contextualSpacing w:val="0"/>
        <w:jc w:val="both"/>
        <w:rPr>
          <w:rFonts w:cstheme="minorHAnsi"/>
          <w:color w:val="000000" w:themeColor="text1"/>
        </w:rPr>
      </w:pPr>
      <w:r w:rsidRPr="00881C94">
        <w:rPr>
          <w:rFonts w:cstheme="minorHAnsi"/>
          <w:b/>
          <w:color w:val="000000" w:themeColor="text1"/>
        </w:rPr>
        <w:t xml:space="preserve">Le respect d’une distance d’1 mètre entre deux personnes ne dispense </w:t>
      </w:r>
      <w:r w:rsidR="006A4979" w:rsidRPr="00881C94">
        <w:rPr>
          <w:rFonts w:cstheme="minorHAnsi"/>
          <w:b/>
          <w:color w:val="000000" w:themeColor="text1"/>
        </w:rPr>
        <w:t xml:space="preserve">en aucun cas </w:t>
      </w:r>
      <w:r w:rsidRPr="00881C94">
        <w:rPr>
          <w:rFonts w:cstheme="minorHAnsi"/>
          <w:b/>
          <w:color w:val="000000" w:themeColor="text1"/>
        </w:rPr>
        <w:t>du port du masque</w:t>
      </w:r>
      <w:r w:rsidR="00E13742" w:rsidRPr="00881C94">
        <w:rPr>
          <w:rFonts w:cstheme="minorHAnsi"/>
          <w:b/>
          <w:color w:val="000000" w:themeColor="text1"/>
        </w:rPr>
        <w:t>.</w:t>
      </w:r>
    </w:p>
    <w:p w:rsidR="00D8684F" w:rsidRPr="00881C94" w:rsidRDefault="00D8684F" w:rsidP="00D8684F">
      <w:pPr>
        <w:spacing w:after="0" w:line="240" w:lineRule="auto"/>
        <w:jc w:val="both"/>
        <w:rPr>
          <w:rFonts w:cstheme="minorHAnsi"/>
          <w:b/>
          <w:color w:val="000000" w:themeColor="text1"/>
        </w:rPr>
      </w:pPr>
    </w:p>
    <w:p w:rsidR="002E37F3" w:rsidRPr="00881C94" w:rsidRDefault="00C26D36" w:rsidP="00D249A9">
      <w:pPr>
        <w:pStyle w:val="Paragraphedeliste"/>
        <w:numPr>
          <w:ilvl w:val="0"/>
          <w:numId w:val="2"/>
        </w:numPr>
        <w:spacing w:after="0" w:line="240" w:lineRule="auto"/>
        <w:ind w:left="709" w:hanging="357"/>
        <w:contextualSpacing w:val="0"/>
        <w:jc w:val="both"/>
        <w:rPr>
          <w:rFonts w:cstheme="minorHAnsi"/>
          <w:b/>
          <w:color w:val="000000" w:themeColor="text1"/>
        </w:rPr>
      </w:pPr>
      <w:r w:rsidRPr="00881C94">
        <w:rPr>
          <w:rFonts w:cstheme="minorHAnsi"/>
          <w:color w:val="000000" w:themeColor="text1"/>
        </w:rPr>
        <w:t>Dans les espaces clos</w:t>
      </w:r>
      <w:r w:rsidR="00FD1F73" w:rsidRPr="00881C94">
        <w:rPr>
          <w:rFonts w:cstheme="minorHAnsi"/>
          <w:color w:val="000000" w:themeColor="text1"/>
        </w:rPr>
        <w:t>,</w:t>
      </w:r>
      <w:r w:rsidRPr="00881C94">
        <w:rPr>
          <w:rFonts w:cstheme="minorHAnsi"/>
          <w:color w:val="000000" w:themeColor="text1"/>
        </w:rPr>
        <w:t xml:space="preserve"> </w:t>
      </w:r>
      <w:r w:rsidR="00B66DCD" w:rsidRPr="00881C94">
        <w:rPr>
          <w:rFonts w:cstheme="minorHAnsi"/>
          <w:color w:val="000000" w:themeColor="text1"/>
        </w:rPr>
        <w:t>une</w:t>
      </w:r>
      <w:r w:rsidR="00B66DCD" w:rsidRPr="00881C94">
        <w:rPr>
          <w:rFonts w:cstheme="minorHAnsi"/>
          <w:b/>
          <w:color w:val="000000" w:themeColor="text1"/>
        </w:rPr>
        <w:t xml:space="preserve"> obligation d</w:t>
      </w:r>
      <w:r w:rsidR="00E067DD" w:rsidRPr="00881C94">
        <w:rPr>
          <w:rFonts w:cstheme="minorHAnsi"/>
          <w:b/>
          <w:color w:val="000000" w:themeColor="text1"/>
        </w:rPr>
        <w:t>e port du masque</w:t>
      </w:r>
      <w:r w:rsidR="00FD1F73" w:rsidRPr="00881C94">
        <w:rPr>
          <w:rFonts w:cstheme="minorHAnsi"/>
          <w:b/>
          <w:color w:val="000000" w:themeColor="text1"/>
        </w:rPr>
        <w:t xml:space="preserve"> est exigée</w:t>
      </w:r>
      <w:r w:rsidR="00E067DD" w:rsidRPr="00881C94">
        <w:rPr>
          <w:rFonts w:cstheme="minorHAnsi"/>
          <w:b/>
          <w:color w:val="000000" w:themeColor="text1"/>
        </w:rPr>
        <w:t xml:space="preserve"> </w:t>
      </w:r>
      <w:r w:rsidRPr="00881C94">
        <w:rPr>
          <w:rFonts w:cstheme="minorHAnsi"/>
          <w:b/>
          <w:color w:val="000000" w:themeColor="text1"/>
        </w:rPr>
        <w:t>en continu</w:t>
      </w:r>
      <w:r w:rsidR="002E37F3" w:rsidRPr="00881C94">
        <w:rPr>
          <w:rFonts w:cstheme="minorHAnsi"/>
          <w:b/>
          <w:color w:val="000000" w:themeColor="text1"/>
        </w:rPr>
        <w:t xml:space="preserve"> et</w:t>
      </w:r>
      <w:r w:rsidRPr="00881C94">
        <w:rPr>
          <w:rFonts w:cstheme="minorHAnsi"/>
          <w:b/>
          <w:color w:val="000000" w:themeColor="text1"/>
        </w:rPr>
        <w:t xml:space="preserve"> </w:t>
      </w:r>
      <w:r w:rsidR="00E067DD" w:rsidRPr="00881C94">
        <w:rPr>
          <w:rFonts w:cstheme="minorHAnsi"/>
          <w:b/>
          <w:color w:val="000000" w:themeColor="text1"/>
        </w:rPr>
        <w:t xml:space="preserve">par tous </w:t>
      </w:r>
      <w:r w:rsidRPr="00881C94">
        <w:rPr>
          <w:rFonts w:cstheme="minorHAnsi"/>
          <w:color w:val="000000" w:themeColor="text1"/>
        </w:rPr>
        <w:t>(</w:t>
      </w:r>
      <w:r w:rsidR="00881C94" w:rsidRPr="00881C94">
        <w:rPr>
          <w:rFonts w:cstheme="minorHAnsi"/>
          <w:color w:val="000000" w:themeColor="text1"/>
        </w:rPr>
        <w:t xml:space="preserve">usagers </w:t>
      </w:r>
      <w:r w:rsidRPr="00881C94">
        <w:rPr>
          <w:rFonts w:cstheme="minorHAnsi"/>
          <w:color w:val="000000" w:themeColor="text1"/>
        </w:rPr>
        <w:t>et personnels</w:t>
      </w:r>
      <w:r w:rsidR="00B0778A" w:rsidRPr="00881C94">
        <w:rPr>
          <w:rFonts w:cstheme="minorHAnsi"/>
          <w:color w:val="000000" w:themeColor="text1"/>
        </w:rPr>
        <w:t>, y compris en situation de prise de parole devant les</w:t>
      </w:r>
      <w:r w:rsidR="00881C94" w:rsidRPr="00881C94">
        <w:rPr>
          <w:rFonts w:cstheme="minorHAnsi"/>
          <w:color w:val="000000" w:themeColor="text1"/>
        </w:rPr>
        <w:t xml:space="preserve"> usagers</w:t>
      </w:r>
      <w:r w:rsidRPr="00881C94">
        <w:rPr>
          <w:rFonts w:cstheme="minorHAnsi"/>
          <w:color w:val="000000" w:themeColor="text1"/>
        </w:rPr>
        <w:t xml:space="preserve">). Cette obligation est générale </w:t>
      </w:r>
      <w:r w:rsidR="002E37F3" w:rsidRPr="00881C94">
        <w:rPr>
          <w:rFonts w:cstheme="minorHAnsi"/>
          <w:color w:val="000000" w:themeColor="text1"/>
        </w:rPr>
        <w:t xml:space="preserve">et s’applique également </w:t>
      </w:r>
      <w:r w:rsidRPr="00881C94">
        <w:rPr>
          <w:rFonts w:cstheme="minorHAnsi"/>
          <w:color w:val="000000" w:themeColor="text1"/>
        </w:rPr>
        <w:t>lors de tout déplacement</w:t>
      </w:r>
      <w:r w:rsidR="00E13742" w:rsidRPr="00881C94">
        <w:rPr>
          <w:rFonts w:cstheme="minorHAnsi"/>
          <w:b/>
          <w:color w:val="000000" w:themeColor="text1"/>
        </w:rPr>
        <w:t>.</w:t>
      </w:r>
      <w:r w:rsidRPr="00881C94">
        <w:rPr>
          <w:rFonts w:cstheme="minorHAnsi"/>
          <w:b/>
          <w:color w:val="000000" w:themeColor="text1"/>
        </w:rPr>
        <w:t xml:space="preserve"> </w:t>
      </w:r>
      <w:r w:rsidR="003D4573">
        <w:rPr>
          <w:rFonts w:cstheme="minorHAnsi"/>
        </w:rPr>
        <w:t xml:space="preserve">Le port du masque </w:t>
      </w:r>
      <w:r w:rsidR="002B7D1E">
        <w:rPr>
          <w:rFonts w:cstheme="minorHAnsi"/>
        </w:rPr>
        <w:t>signifie</w:t>
      </w:r>
      <w:r w:rsidR="003D4573">
        <w:rPr>
          <w:rFonts w:cstheme="minorHAnsi"/>
        </w:rPr>
        <w:t xml:space="preserve"> la couverture de la bouche et du nez.</w:t>
      </w:r>
    </w:p>
    <w:p w:rsidR="00DD7446" w:rsidRPr="00881C94" w:rsidRDefault="00DD7446" w:rsidP="00D249A9">
      <w:pPr>
        <w:spacing w:after="0" w:line="240" w:lineRule="auto"/>
        <w:ind w:left="709"/>
        <w:jc w:val="both"/>
        <w:rPr>
          <w:rFonts w:cstheme="minorHAnsi"/>
          <w:b/>
          <w:color w:val="000000" w:themeColor="text1"/>
        </w:rPr>
      </w:pPr>
    </w:p>
    <w:p w:rsidR="00DD7446" w:rsidRPr="00566E34" w:rsidRDefault="00FE10D6" w:rsidP="00881C94">
      <w:pPr>
        <w:pStyle w:val="Paragraphedeliste"/>
        <w:numPr>
          <w:ilvl w:val="0"/>
          <w:numId w:val="2"/>
        </w:numPr>
        <w:spacing w:after="0" w:line="240" w:lineRule="auto"/>
        <w:ind w:left="709"/>
        <w:jc w:val="both"/>
        <w:rPr>
          <w:rFonts w:eastAsia="Times New Roman" w:cstheme="minorHAnsi"/>
          <w:color w:val="000000" w:themeColor="text1"/>
          <w:lang w:eastAsia="fr-FR"/>
        </w:rPr>
      </w:pPr>
      <w:r w:rsidRPr="00881C94">
        <w:rPr>
          <w:rFonts w:eastAsia="Times New Roman" w:cstheme="minorHAnsi"/>
          <w:color w:val="000000" w:themeColor="text1"/>
          <w:shd w:val="clear" w:color="auto" w:fill="FFFFFF"/>
          <w:lang w:eastAsia="fr-FR"/>
        </w:rPr>
        <w:t xml:space="preserve">A </w:t>
      </w:r>
      <w:r w:rsidRPr="00881C94">
        <w:rPr>
          <w:rFonts w:eastAsia="Times New Roman" w:cstheme="minorHAnsi"/>
          <w:b/>
          <w:color w:val="000000" w:themeColor="text1"/>
          <w:shd w:val="clear" w:color="auto" w:fill="FFFFFF"/>
          <w:lang w:eastAsia="fr-FR"/>
        </w:rPr>
        <w:t xml:space="preserve">l’extérieur : le </w:t>
      </w:r>
      <w:r w:rsidR="00DD7446" w:rsidRPr="00881C94">
        <w:rPr>
          <w:rFonts w:eastAsia="Times New Roman" w:cstheme="minorHAnsi"/>
          <w:b/>
          <w:color w:val="000000" w:themeColor="text1"/>
          <w:shd w:val="clear" w:color="auto" w:fill="FFFFFF"/>
          <w:lang w:eastAsia="fr-FR"/>
        </w:rPr>
        <w:t xml:space="preserve">masque </w:t>
      </w:r>
      <w:r w:rsidR="00D249A9" w:rsidRPr="00881C94">
        <w:rPr>
          <w:rFonts w:eastAsia="Times New Roman" w:cstheme="minorHAnsi"/>
          <w:b/>
          <w:color w:val="000000" w:themeColor="text1"/>
          <w:shd w:val="clear" w:color="auto" w:fill="FFFFFF"/>
          <w:lang w:eastAsia="fr-FR"/>
        </w:rPr>
        <w:t xml:space="preserve">doit être </w:t>
      </w:r>
      <w:r w:rsidR="00DD7446" w:rsidRPr="00881C94">
        <w:rPr>
          <w:rFonts w:eastAsia="Times New Roman" w:cstheme="minorHAnsi"/>
          <w:b/>
          <w:color w:val="000000" w:themeColor="text1"/>
          <w:shd w:val="clear" w:color="auto" w:fill="FFFFFF"/>
          <w:lang w:eastAsia="fr-FR"/>
        </w:rPr>
        <w:t>systé</w:t>
      </w:r>
      <w:r w:rsidRPr="00881C94">
        <w:rPr>
          <w:rFonts w:eastAsia="Times New Roman" w:cstheme="minorHAnsi"/>
          <w:b/>
          <w:color w:val="000000" w:themeColor="text1"/>
          <w:shd w:val="clear" w:color="auto" w:fill="FFFFFF"/>
          <w:lang w:eastAsia="fr-FR"/>
        </w:rPr>
        <w:t>matique</w:t>
      </w:r>
      <w:r w:rsidR="00D249A9" w:rsidRPr="00881C94">
        <w:rPr>
          <w:rFonts w:eastAsia="Times New Roman" w:cstheme="minorHAnsi"/>
          <w:b/>
          <w:color w:val="000000" w:themeColor="text1"/>
          <w:shd w:val="clear" w:color="auto" w:fill="FFFFFF"/>
          <w:lang w:eastAsia="fr-FR"/>
        </w:rPr>
        <w:t>ment porté</w:t>
      </w:r>
      <w:r w:rsidRPr="00881C94">
        <w:rPr>
          <w:rFonts w:eastAsia="Times New Roman" w:cstheme="minorHAnsi"/>
          <w:color w:val="000000" w:themeColor="text1"/>
          <w:shd w:val="clear" w:color="auto" w:fill="FFFFFF"/>
          <w:lang w:eastAsia="fr-FR"/>
        </w:rPr>
        <w:t xml:space="preserve"> p</w:t>
      </w:r>
      <w:r w:rsidR="00D249A9" w:rsidRPr="00881C94">
        <w:rPr>
          <w:rFonts w:eastAsia="Times New Roman" w:cstheme="minorHAnsi"/>
          <w:color w:val="000000" w:themeColor="text1"/>
          <w:shd w:val="clear" w:color="auto" w:fill="FFFFFF"/>
          <w:lang w:eastAsia="fr-FR"/>
        </w:rPr>
        <w:t>a</w:t>
      </w:r>
      <w:r w:rsidRPr="00881C94">
        <w:rPr>
          <w:rFonts w:eastAsia="Times New Roman" w:cstheme="minorHAnsi"/>
          <w:color w:val="000000" w:themeColor="text1"/>
          <w:shd w:val="clear" w:color="auto" w:fill="FFFFFF"/>
          <w:lang w:eastAsia="fr-FR"/>
        </w:rPr>
        <w:t>r tous</w:t>
      </w:r>
      <w:r w:rsidR="00D249A9" w:rsidRPr="00881C94">
        <w:rPr>
          <w:rFonts w:eastAsia="Times New Roman" w:cstheme="minorHAnsi"/>
          <w:color w:val="000000" w:themeColor="text1"/>
          <w:shd w:val="clear" w:color="auto" w:fill="FFFFFF"/>
          <w:lang w:eastAsia="fr-FR"/>
        </w:rPr>
        <w:t xml:space="preserve">, sauf </w:t>
      </w:r>
      <w:r w:rsidRPr="00881C94">
        <w:rPr>
          <w:color w:val="000000" w:themeColor="text1"/>
        </w:rPr>
        <w:t xml:space="preserve">lorsqu’il est incompatible avec </w:t>
      </w:r>
      <w:r w:rsidR="00D249A9" w:rsidRPr="00881C94">
        <w:rPr>
          <w:color w:val="000000" w:themeColor="text1"/>
        </w:rPr>
        <w:t xml:space="preserve">une </w:t>
      </w:r>
      <w:r w:rsidRPr="00881C94">
        <w:rPr>
          <w:color w:val="000000" w:themeColor="text1"/>
        </w:rPr>
        <w:t>activité (pratiques sportives,</w:t>
      </w:r>
      <w:r w:rsidR="00881C94">
        <w:rPr>
          <w:color w:val="000000" w:themeColor="text1"/>
        </w:rPr>
        <w:t xml:space="preserve"> restauration, activité culturelle et artistique dans un cadre pédagogique</w:t>
      </w:r>
      <w:r w:rsidRPr="00881C94">
        <w:rPr>
          <w:color w:val="000000" w:themeColor="text1"/>
        </w:rPr>
        <w:t xml:space="preserve"> etc.)</w:t>
      </w:r>
      <w:r w:rsidR="00DD7446" w:rsidRPr="00881C94">
        <w:rPr>
          <w:rFonts w:eastAsia="Times New Roman" w:cstheme="minorHAnsi"/>
          <w:color w:val="000000" w:themeColor="text1"/>
          <w:shd w:val="clear" w:color="auto" w:fill="FFFFFF"/>
          <w:lang w:eastAsia="fr-FR"/>
        </w:rPr>
        <w:t>.</w:t>
      </w:r>
    </w:p>
    <w:p w:rsidR="00566E34" w:rsidRPr="00566E34" w:rsidRDefault="00566E34" w:rsidP="00566E34">
      <w:pPr>
        <w:pStyle w:val="Paragraphedeliste"/>
        <w:rPr>
          <w:rFonts w:eastAsia="Times New Roman" w:cstheme="minorHAnsi"/>
          <w:color w:val="000000" w:themeColor="text1"/>
          <w:lang w:eastAsia="fr-FR"/>
        </w:rPr>
      </w:pPr>
    </w:p>
    <w:p w:rsidR="00566E34" w:rsidRPr="00881C94" w:rsidRDefault="00566E34" w:rsidP="00881C94">
      <w:pPr>
        <w:pStyle w:val="Paragraphedeliste"/>
        <w:numPr>
          <w:ilvl w:val="0"/>
          <w:numId w:val="2"/>
        </w:numPr>
        <w:spacing w:after="0" w:line="240" w:lineRule="auto"/>
        <w:ind w:left="709"/>
        <w:jc w:val="both"/>
        <w:rPr>
          <w:rFonts w:eastAsia="Times New Roman" w:cstheme="minorHAnsi"/>
          <w:color w:val="000000" w:themeColor="text1"/>
          <w:lang w:eastAsia="fr-FR"/>
        </w:rPr>
      </w:pPr>
      <w:r w:rsidRPr="00566E34">
        <w:rPr>
          <w:rFonts w:eastAsia="Times New Roman" w:cstheme="minorHAnsi"/>
          <w:b/>
          <w:color w:val="000000" w:themeColor="text1"/>
          <w:lang w:eastAsia="fr-FR"/>
        </w:rPr>
        <w:t>Toutes ces règles</w:t>
      </w:r>
      <w:r>
        <w:rPr>
          <w:rFonts w:eastAsia="Times New Roman" w:cstheme="minorHAnsi"/>
          <w:color w:val="000000" w:themeColor="text1"/>
          <w:lang w:eastAsia="fr-FR"/>
        </w:rPr>
        <w:t xml:space="preserve"> (port continu du masque par tous, gestes barrière, respect dans la mesure du possible d’une distance </w:t>
      </w:r>
      <w:r w:rsidR="00EC6B7C">
        <w:rPr>
          <w:rFonts w:eastAsia="Times New Roman" w:cstheme="minorHAnsi"/>
          <w:color w:val="000000" w:themeColor="text1"/>
          <w:lang w:eastAsia="fr-FR"/>
        </w:rPr>
        <w:t>d</w:t>
      </w:r>
      <w:r>
        <w:rPr>
          <w:rFonts w:eastAsia="Times New Roman" w:cstheme="minorHAnsi"/>
          <w:color w:val="000000" w:themeColor="text1"/>
          <w:lang w:eastAsia="fr-FR"/>
        </w:rPr>
        <w:t xml:space="preserve">‘au moins 1 mètre entre individus, etc.) </w:t>
      </w:r>
      <w:r w:rsidRPr="00566E34">
        <w:rPr>
          <w:rFonts w:eastAsia="Times New Roman" w:cstheme="minorHAnsi"/>
          <w:b/>
          <w:color w:val="000000" w:themeColor="text1"/>
          <w:lang w:eastAsia="fr-FR"/>
        </w:rPr>
        <w:t xml:space="preserve">doivent </w:t>
      </w:r>
      <w:r w:rsidR="00EC6B7C">
        <w:rPr>
          <w:rFonts w:eastAsia="Times New Roman" w:cstheme="minorHAnsi"/>
          <w:b/>
          <w:color w:val="000000" w:themeColor="text1"/>
          <w:lang w:eastAsia="fr-FR"/>
        </w:rPr>
        <w:t xml:space="preserve">aussi </w:t>
      </w:r>
      <w:r w:rsidRPr="00566E34">
        <w:rPr>
          <w:rFonts w:eastAsia="Times New Roman" w:cstheme="minorHAnsi"/>
          <w:b/>
          <w:color w:val="000000" w:themeColor="text1"/>
          <w:lang w:eastAsia="fr-FR"/>
        </w:rPr>
        <w:t xml:space="preserve">être </w:t>
      </w:r>
      <w:r w:rsidR="00EC6B7C">
        <w:rPr>
          <w:rFonts w:eastAsia="Times New Roman" w:cstheme="minorHAnsi"/>
          <w:b/>
          <w:color w:val="000000" w:themeColor="text1"/>
          <w:lang w:eastAsia="fr-FR"/>
        </w:rPr>
        <w:t xml:space="preserve">appliquées </w:t>
      </w:r>
      <w:r>
        <w:rPr>
          <w:rFonts w:eastAsia="Times New Roman" w:cstheme="minorHAnsi"/>
          <w:color w:val="000000" w:themeColor="text1"/>
          <w:lang w:eastAsia="fr-FR"/>
        </w:rPr>
        <w:t xml:space="preserve">dans le cadre de </w:t>
      </w:r>
      <w:r w:rsidRPr="00566E34">
        <w:rPr>
          <w:rFonts w:eastAsia="Times New Roman" w:cstheme="minorHAnsi"/>
          <w:b/>
          <w:color w:val="000000" w:themeColor="text1"/>
          <w:lang w:eastAsia="fr-FR"/>
        </w:rPr>
        <w:t xml:space="preserve">l’activité des </w:t>
      </w:r>
      <w:r w:rsidR="00797BEE">
        <w:rPr>
          <w:rFonts w:eastAsia="Times New Roman" w:cstheme="minorHAnsi"/>
          <w:b/>
          <w:color w:val="000000" w:themeColor="text1"/>
          <w:lang w:eastAsia="fr-FR"/>
        </w:rPr>
        <w:t>laboratoires</w:t>
      </w:r>
      <w:r w:rsidRPr="00566E34">
        <w:rPr>
          <w:rFonts w:eastAsia="Times New Roman" w:cstheme="minorHAnsi"/>
          <w:b/>
          <w:color w:val="000000" w:themeColor="text1"/>
          <w:lang w:eastAsia="fr-FR"/>
        </w:rPr>
        <w:t xml:space="preserve"> de recherche</w:t>
      </w:r>
      <w:r>
        <w:rPr>
          <w:rFonts w:eastAsia="Times New Roman" w:cstheme="minorHAnsi"/>
          <w:color w:val="000000" w:themeColor="text1"/>
          <w:lang w:eastAsia="fr-FR"/>
        </w:rPr>
        <w:t>.</w:t>
      </w:r>
    </w:p>
    <w:p w:rsidR="00D8684F" w:rsidRPr="00881C94" w:rsidRDefault="00D8684F" w:rsidP="00DD7446">
      <w:pPr>
        <w:spacing w:after="0" w:line="240" w:lineRule="auto"/>
        <w:jc w:val="both"/>
        <w:rPr>
          <w:rFonts w:cstheme="minorHAnsi"/>
          <w:color w:val="000000" w:themeColor="text1"/>
        </w:rPr>
      </w:pPr>
    </w:p>
    <w:p w:rsidR="00D8684F" w:rsidRPr="00DD7446" w:rsidRDefault="00E13742" w:rsidP="00D8684F">
      <w:pPr>
        <w:pStyle w:val="Paragraphedeliste"/>
        <w:numPr>
          <w:ilvl w:val="0"/>
          <w:numId w:val="2"/>
        </w:numPr>
        <w:spacing w:after="0" w:line="240" w:lineRule="auto"/>
        <w:ind w:left="714" w:hanging="357"/>
        <w:contextualSpacing w:val="0"/>
        <w:jc w:val="both"/>
        <w:rPr>
          <w:rFonts w:cstheme="minorHAnsi"/>
        </w:rPr>
      </w:pPr>
      <w:r w:rsidRPr="00881C94">
        <w:rPr>
          <w:rFonts w:cstheme="minorHAnsi"/>
          <w:color w:val="000000" w:themeColor="text1"/>
        </w:rPr>
        <w:t xml:space="preserve">Une </w:t>
      </w:r>
      <w:r w:rsidRPr="00881C94">
        <w:rPr>
          <w:rFonts w:cstheme="minorHAnsi"/>
          <w:b/>
          <w:color w:val="000000" w:themeColor="text1"/>
        </w:rPr>
        <w:t>stratégie de</w:t>
      </w:r>
      <w:r w:rsidRPr="00881C94">
        <w:rPr>
          <w:rFonts w:cstheme="minorHAnsi"/>
          <w:color w:val="000000" w:themeColor="text1"/>
        </w:rPr>
        <w:t xml:space="preserve"> </w:t>
      </w:r>
      <w:r w:rsidRPr="00881C94">
        <w:rPr>
          <w:rFonts w:cstheme="minorHAnsi"/>
          <w:b/>
          <w:color w:val="000000" w:themeColor="text1"/>
        </w:rPr>
        <w:t xml:space="preserve">gestion des flux de circulation doit être mise en </w:t>
      </w:r>
      <w:r w:rsidR="00566E34" w:rsidRPr="00881C94">
        <w:rPr>
          <w:rFonts w:cstheme="minorHAnsi"/>
          <w:b/>
          <w:color w:val="000000" w:themeColor="text1"/>
        </w:rPr>
        <w:t>œuvre</w:t>
      </w:r>
      <w:r w:rsidRPr="00881C94">
        <w:rPr>
          <w:rFonts w:cstheme="minorHAnsi"/>
          <w:b/>
          <w:color w:val="000000" w:themeColor="text1"/>
        </w:rPr>
        <w:t xml:space="preserve"> </w:t>
      </w:r>
      <w:r w:rsidRPr="00881C94">
        <w:rPr>
          <w:rFonts w:cstheme="minorHAnsi"/>
          <w:color w:val="000000" w:themeColor="text1"/>
        </w:rPr>
        <w:t xml:space="preserve">afin d’éviter les regroupements et croisements trop importants d’individus (notamment au moment des entrées </w:t>
      </w:r>
      <w:r w:rsidRPr="00DD7446">
        <w:rPr>
          <w:rFonts w:cstheme="minorHAnsi"/>
        </w:rPr>
        <w:t>et sorties d’amphithéâtres)</w:t>
      </w:r>
      <w:r w:rsidRPr="00DD7446">
        <w:rPr>
          <w:rFonts w:cstheme="minorHAnsi"/>
          <w:b/>
          <w:color w:val="000000" w:themeColor="text1"/>
        </w:rPr>
        <w:t xml:space="preserve">. </w:t>
      </w:r>
      <w:r w:rsidRPr="00DD7446">
        <w:rPr>
          <w:rFonts w:cstheme="minorHAnsi"/>
          <w:color w:val="000000" w:themeColor="text1"/>
        </w:rPr>
        <w:t xml:space="preserve">Dans la mesure du possible, il convient de </w:t>
      </w:r>
      <w:r w:rsidRPr="00DD7446">
        <w:rPr>
          <w:rFonts w:cstheme="minorHAnsi"/>
          <w:b/>
          <w:color w:val="000000" w:themeColor="text1"/>
        </w:rPr>
        <w:t xml:space="preserve">limiter le brassage </w:t>
      </w:r>
      <w:r w:rsidR="00D8684F" w:rsidRPr="00DD7446">
        <w:rPr>
          <w:rFonts w:cstheme="minorHAnsi"/>
          <w:color w:val="000000" w:themeColor="text1"/>
        </w:rPr>
        <w:t>des individus.</w:t>
      </w:r>
    </w:p>
    <w:p w:rsidR="00D8684F" w:rsidRPr="00DD7446" w:rsidRDefault="00D8684F" w:rsidP="00D8684F">
      <w:pPr>
        <w:spacing w:after="0" w:line="240" w:lineRule="auto"/>
        <w:jc w:val="both"/>
        <w:rPr>
          <w:rFonts w:cstheme="minorHAnsi"/>
        </w:rPr>
      </w:pPr>
    </w:p>
    <w:p w:rsidR="00797FE4" w:rsidRDefault="00E067DD" w:rsidP="00D8684F">
      <w:pPr>
        <w:pStyle w:val="Paragraphedeliste"/>
        <w:numPr>
          <w:ilvl w:val="0"/>
          <w:numId w:val="2"/>
        </w:numPr>
        <w:spacing w:after="0" w:line="240" w:lineRule="auto"/>
        <w:ind w:left="714" w:hanging="357"/>
        <w:contextualSpacing w:val="0"/>
        <w:jc w:val="both"/>
        <w:rPr>
          <w:rFonts w:cstheme="minorHAnsi"/>
        </w:rPr>
      </w:pPr>
      <w:r w:rsidRPr="00DD7446">
        <w:rPr>
          <w:rFonts w:cstheme="minorHAnsi"/>
        </w:rPr>
        <w:t xml:space="preserve">Une </w:t>
      </w:r>
      <w:r w:rsidRPr="00DD7446">
        <w:rPr>
          <w:rFonts w:cstheme="minorHAnsi"/>
          <w:b/>
        </w:rPr>
        <w:t>information générale</w:t>
      </w:r>
      <w:r w:rsidRPr="00DD7446">
        <w:rPr>
          <w:rFonts w:cstheme="minorHAnsi"/>
        </w:rPr>
        <w:t xml:space="preserve"> sera assurée afin d’inviter les personnels ou les étudiants à risque de forme grave de Covid-19 à porter systématiquement le masque à usage médical</w:t>
      </w:r>
      <w:r w:rsidR="00D8684F" w:rsidRPr="00DD7446">
        <w:rPr>
          <w:rFonts w:cstheme="minorHAnsi"/>
        </w:rPr>
        <w:t xml:space="preserve"> et les personnels et </w:t>
      </w:r>
      <w:r w:rsidR="00797FE4">
        <w:rPr>
          <w:rFonts w:cstheme="minorHAnsi"/>
        </w:rPr>
        <w:t xml:space="preserve">usagers </w:t>
      </w:r>
      <w:r w:rsidR="00D8684F" w:rsidRPr="00DD7446">
        <w:rPr>
          <w:rFonts w:cstheme="minorHAnsi"/>
        </w:rPr>
        <w:t>présentant des symptômes à rester à leur domicile</w:t>
      </w:r>
      <w:r w:rsidRPr="00DD7446">
        <w:rPr>
          <w:rFonts w:cstheme="minorHAnsi"/>
        </w:rPr>
        <w:t>.</w:t>
      </w:r>
      <w:r w:rsidR="00D8684F" w:rsidRPr="00DD7446">
        <w:rPr>
          <w:rFonts w:cstheme="minorHAnsi"/>
        </w:rPr>
        <w:t xml:space="preserve"> </w:t>
      </w:r>
    </w:p>
    <w:p w:rsidR="00797FE4" w:rsidRPr="00797FE4" w:rsidRDefault="00797FE4" w:rsidP="00797FE4">
      <w:pPr>
        <w:pStyle w:val="Paragraphedeliste"/>
        <w:rPr>
          <w:rFonts w:cstheme="minorHAnsi"/>
        </w:rPr>
      </w:pPr>
    </w:p>
    <w:p w:rsidR="004F7CD3" w:rsidRDefault="00D8684F" w:rsidP="00D8684F">
      <w:pPr>
        <w:pStyle w:val="Paragraphedeliste"/>
        <w:numPr>
          <w:ilvl w:val="0"/>
          <w:numId w:val="2"/>
        </w:numPr>
        <w:spacing w:after="0" w:line="240" w:lineRule="auto"/>
        <w:ind w:left="714" w:hanging="357"/>
        <w:contextualSpacing w:val="0"/>
        <w:jc w:val="both"/>
        <w:rPr>
          <w:rFonts w:cstheme="minorHAnsi"/>
        </w:rPr>
      </w:pPr>
      <w:r w:rsidRPr="00DD7446">
        <w:rPr>
          <w:rFonts w:cstheme="minorHAnsi"/>
        </w:rPr>
        <w:t xml:space="preserve">Dès la rentrée, des </w:t>
      </w:r>
      <w:r w:rsidRPr="000356CD">
        <w:rPr>
          <w:rFonts w:cstheme="minorHAnsi"/>
          <w:b/>
        </w:rPr>
        <w:t xml:space="preserve">réunions d’information des </w:t>
      </w:r>
      <w:r w:rsidR="00797FE4" w:rsidRPr="000356CD">
        <w:rPr>
          <w:rFonts w:cstheme="minorHAnsi"/>
          <w:b/>
        </w:rPr>
        <w:t xml:space="preserve">usagers </w:t>
      </w:r>
      <w:r w:rsidRPr="000356CD">
        <w:rPr>
          <w:rFonts w:cstheme="minorHAnsi"/>
          <w:b/>
        </w:rPr>
        <w:t>et des personnels</w:t>
      </w:r>
      <w:r w:rsidRPr="00DD7446">
        <w:rPr>
          <w:rFonts w:cstheme="minorHAnsi"/>
        </w:rPr>
        <w:t xml:space="preserve"> sur les modalités de transmission du SARS-CoV-2, sur les moyens de prévention et sur la bonne utilisation des masques qui permettent de réduire les risques pour le porteur et son entourage, ainsi que la circulation du virus dans la population générale. </w:t>
      </w:r>
    </w:p>
    <w:p w:rsidR="004F7CD3" w:rsidRPr="004F7CD3" w:rsidRDefault="004F7CD3" w:rsidP="004F7CD3">
      <w:pPr>
        <w:pStyle w:val="Paragraphedeliste"/>
        <w:rPr>
          <w:rFonts w:cstheme="minorHAnsi"/>
        </w:rPr>
      </w:pPr>
    </w:p>
    <w:p w:rsidR="00E067DD" w:rsidRDefault="00D8684F" w:rsidP="00D8684F">
      <w:pPr>
        <w:pStyle w:val="Paragraphedeliste"/>
        <w:numPr>
          <w:ilvl w:val="0"/>
          <w:numId w:val="2"/>
        </w:numPr>
        <w:spacing w:after="0" w:line="240" w:lineRule="auto"/>
        <w:ind w:left="714" w:hanging="357"/>
        <w:contextualSpacing w:val="0"/>
        <w:jc w:val="both"/>
        <w:rPr>
          <w:rFonts w:cstheme="minorHAnsi"/>
        </w:rPr>
      </w:pPr>
      <w:r w:rsidRPr="00DD7446">
        <w:rPr>
          <w:rFonts w:cstheme="minorHAnsi"/>
        </w:rPr>
        <w:t xml:space="preserve">Le port de </w:t>
      </w:r>
      <w:r w:rsidRPr="004F7CD3">
        <w:rPr>
          <w:rFonts w:cstheme="minorHAnsi"/>
          <w:b/>
        </w:rPr>
        <w:t>masque grand public en tissu réutilisable doit être encouragé</w:t>
      </w:r>
      <w:r w:rsidRPr="00DD7446">
        <w:rPr>
          <w:rFonts w:cstheme="minorHAnsi"/>
        </w:rPr>
        <w:t xml:space="preserve"> (pour des raisons écologiques et économiques).</w:t>
      </w:r>
    </w:p>
    <w:p w:rsidR="00C5298E" w:rsidRPr="00C5298E" w:rsidRDefault="00C5298E" w:rsidP="00C5298E">
      <w:pPr>
        <w:pStyle w:val="Paragraphedeliste"/>
        <w:rPr>
          <w:rFonts w:cstheme="minorHAnsi"/>
        </w:rPr>
      </w:pPr>
    </w:p>
    <w:p w:rsidR="00C5298E" w:rsidRPr="00DD7446" w:rsidRDefault="00C5298E" w:rsidP="00D8684F">
      <w:pPr>
        <w:pStyle w:val="Paragraphedeliste"/>
        <w:numPr>
          <w:ilvl w:val="0"/>
          <w:numId w:val="2"/>
        </w:numPr>
        <w:spacing w:after="0" w:line="240" w:lineRule="auto"/>
        <w:ind w:left="714" w:hanging="357"/>
        <w:contextualSpacing w:val="0"/>
        <w:jc w:val="both"/>
        <w:rPr>
          <w:rFonts w:cstheme="minorHAnsi"/>
        </w:rPr>
      </w:pPr>
      <w:r>
        <w:rPr>
          <w:rFonts w:cstheme="minorHAnsi"/>
          <w:color w:val="000000" w:themeColor="text1"/>
        </w:rPr>
        <w:t xml:space="preserve">En tant qu’employeurs, les établissements doivent </w:t>
      </w:r>
      <w:r w:rsidRPr="00C5298E">
        <w:rPr>
          <w:rFonts w:cstheme="minorHAnsi"/>
          <w:b/>
          <w:color w:val="000000" w:themeColor="text1"/>
        </w:rPr>
        <w:t>fournir des masques à leurs personnels</w:t>
      </w:r>
      <w:r w:rsidRPr="00DD7446">
        <w:rPr>
          <w:rFonts w:cstheme="minorHAnsi"/>
          <w:color w:val="000000" w:themeColor="text1"/>
        </w:rPr>
        <w:t>.</w:t>
      </w:r>
    </w:p>
    <w:p w:rsidR="00D8684F" w:rsidRPr="00DD7446" w:rsidRDefault="00D8684F" w:rsidP="00D8684F">
      <w:pPr>
        <w:spacing w:after="0" w:line="240" w:lineRule="auto"/>
        <w:jc w:val="both"/>
        <w:rPr>
          <w:rFonts w:cstheme="minorHAnsi"/>
        </w:rPr>
      </w:pPr>
    </w:p>
    <w:p w:rsidR="00D8684F" w:rsidRPr="00DD7446" w:rsidRDefault="00D8684F" w:rsidP="00D8684F">
      <w:pPr>
        <w:pStyle w:val="Paragraphedeliste"/>
        <w:numPr>
          <w:ilvl w:val="0"/>
          <w:numId w:val="2"/>
        </w:numPr>
        <w:spacing w:after="0" w:line="240" w:lineRule="auto"/>
        <w:ind w:left="714" w:hanging="357"/>
        <w:contextualSpacing w:val="0"/>
        <w:jc w:val="both"/>
        <w:rPr>
          <w:rFonts w:cstheme="minorHAnsi"/>
        </w:rPr>
      </w:pPr>
      <w:r w:rsidRPr="00DD7446">
        <w:rPr>
          <w:rFonts w:cstheme="minorHAnsi"/>
        </w:rPr>
        <w:lastRenderedPageBreak/>
        <w:t xml:space="preserve">La </w:t>
      </w:r>
      <w:r w:rsidRPr="00DD7446">
        <w:rPr>
          <w:rFonts w:cstheme="minorHAnsi"/>
          <w:b/>
        </w:rPr>
        <w:t>ventilation</w:t>
      </w:r>
      <w:r w:rsidRPr="00DD7446">
        <w:rPr>
          <w:rFonts w:cstheme="minorHAnsi"/>
        </w:rPr>
        <w:t xml:space="preserve"> mécanique ou manuelle des espaces avec une aération</w:t>
      </w:r>
      <w:r w:rsidR="00122E50">
        <w:rPr>
          <w:rFonts w:cstheme="minorHAnsi"/>
        </w:rPr>
        <w:t xml:space="preserve"> suffisante</w:t>
      </w:r>
      <w:r w:rsidRPr="00DD7446">
        <w:rPr>
          <w:rFonts w:cstheme="minorHAnsi"/>
        </w:rPr>
        <w:t>, en l’absence des étudiants, dans le respect des consignes sanitaires spécifiques applicables.</w:t>
      </w:r>
    </w:p>
    <w:p w:rsidR="00A76B56" w:rsidRPr="00DD7446" w:rsidRDefault="00A76B56" w:rsidP="00A76B56">
      <w:pPr>
        <w:spacing w:after="0" w:line="240" w:lineRule="auto"/>
        <w:jc w:val="both"/>
        <w:rPr>
          <w:rFonts w:cstheme="minorHAnsi"/>
        </w:rPr>
      </w:pPr>
    </w:p>
    <w:p w:rsidR="000356CD" w:rsidRDefault="00D8684F" w:rsidP="000356CD">
      <w:pPr>
        <w:pStyle w:val="Paragraphedeliste"/>
        <w:numPr>
          <w:ilvl w:val="0"/>
          <w:numId w:val="2"/>
        </w:numPr>
        <w:spacing w:after="0" w:line="240" w:lineRule="auto"/>
        <w:ind w:left="714" w:hanging="357"/>
        <w:contextualSpacing w:val="0"/>
        <w:jc w:val="both"/>
        <w:rPr>
          <w:rFonts w:cstheme="minorHAnsi"/>
        </w:rPr>
      </w:pPr>
      <w:r w:rsidRPr="00DD7446">
        <w:rPr>
          <w:rFonts w:cstheme="minorHAnsi"/>
        </w:rPr>
        <w:t xml:space="preserve">Un </w:t>
      </w:r>
      <w:r w:rsidRPr="00DD7446">
        <w:rPr>
          <w:rFonts w:cstheme="minorHAnsi"/>
          <w:b/>
        </w:rPr>
        <w:t>nettoyage de routine</w:t>
      </w:r>
      <w:r w:rsidRPr="00DD7446">
        <w:rPr>
          <w:rFonts w:cstheme="minorHAnsi"/>
        </w:rPr>
        <w:t xml:space="preserve"> </w:t>
      </w:r>
      <w:r w:rsidR="00A042F5">
        <w:rPr>
          <w:rFonts w:cstheme="minorHAnsi"/>
        </w:rPr>
        <w:t xml:space="preserve">au moins </w:t>
      </w:r>
      <w:r w:rsidRPr="00DD7446">
        <w:rPr>
          <w:rFonts w:cstheme="minorHAnsi"/>
        </w:rPr>
        <w:t>une fois par jour est requis, avec une attention particulière portées aux parties fréquemment touchées (poignées de portes, rampes d’escalier, etc.)</w:t>
      </w:r>
      <w:r w:rsidR="00A042F5">
        <w:rPr>
          <w:rFonts w:cstheme="minorHAnsi"/>
        </w:rPr>
        <w:t>.</w:t>
      </w:r>
    </w:p>
    <w:p w:rsidR="00E01DB5" w:rsidRPr="00E01DB5" w:rsidRDefault="00E01DB5" w:rsidP="00E01DB5">
      <w:pPr>
        <w:pStyle w:val="Paragraphedeliste"/>
        <w:rPr>
          <w:rFonts w:cstheme="minorHAnsi"/>
        </w:rPr>
      </w:pPr>
    </w:p>
    <w:p w:rsidR="00E01DB5" w:rsidRPr="00E01DB5" w:rsidRDefault="00E01DB5" w:rsidP="00E01DB5">
      <w:pPr>
        <w:pStyle w:val="Paragraphedeliste"/>
        <w:numPr>
          <w:ilvl w:val="0"/>
          <w:numId w:val="2"/>
        </w:numPr>
        <w:spacing w:after="0" w:line="240" w:lineRule="auto"/>
        <w:jc w:val="both"/>
        <w:rPr>
          <w:rFonts w:eastAsiaTheme="minorEastAsia" w:cstheme="minorHAnsi"/>
          <w:color w:val="000000" w:themeColor="text1"/>
          <w:kern w:val="24"/>
        </w:rPr>
      </w:pPr>
      <w:r w:rsidRPr="00E01DB5">
        <w:rPr>
          <w:rFonts w:eastAsiaTheme="minorEastAsia" w:cstheme="minorHAnsi"/>
          <w:color w:val="000000" w:themeColor="text1"/>
          <w:kern w:val="24"/>
        </w:rPr>
        <w:t>Les chefs d’établissement doivent prendre l’attache des autorités sanitaires afin de déf</w:t>
      </w:r>
      <w:r>
        <w:rPr>
          <w:rFonts w:eastAsiaTheme="minorEastAsia" w:cstheme="minorHAnsi"/>
          <w:color w:val="000000" w:themeColor="text1"/>
          <w:kern w:val="24"/>
        </w:rPr>
        <w:t>i</w:t>
      </w:r>
      <w:r w:rsidRPr="00E01DB5">
        <w:rPr>
          <w:rFonts w:eastAsiaTheme="minorEastAsia" w:cstheme="minorHAnsi"/>
          <w:color w:val="000000" w:themeColor="text1"/>
          <w:kern w:val="24"/>
        </w:rPr>
        <w:t xml:space="preserve">nir les conditions </w:t>
      </w:r>
      <w:r>
        <w:rPr>
          <w:rFonts w:eastAsiaTheme="minorEastAsia" w:cstheme="minorHAnsi"/>
          <w:color w:val="000000" w:themeColor="text1"/>
          <w:kern w:val="24"/>
        </w:rPr>
        <w:t xml:space="preserve">dans lesquelles des </w:t>
      </w:r>
      <w:r w:rsidRPr="00E01DB5">
        <w:rPr>
          <w:rFonts w:eastAsiaTheme="minorEastAsia" w:cstheme="minorHAnsi"/>
          <w:b/>
          <w:color w:val="000000" w:themeColor="text1"/>
          <w:kern w:val="24"/>
        </w:rPr>
        <w:t>tests virologiques de dépistage</w:t>
      </w:r>
      <w:r>
        <w:rPr>
          <w:rFonts w:eastAsiaTheme="minorEastAsia" w:cstheme="minorHAnsi"/>
          <w:color w:val="000000" w:themeColor="text1"/>
          <w:kern w:val="24"/>
        </w:rPr>
        <w:t xml:space="preserve"> pourront être réalisés</w:t>
      </w:r>
      <w:r w:rsidRPr="00E01DB5">
        <w:rPr>
          <w:rFonts w:eastAsiaTheme="minorEastAsia" w:cstheme="minorHAnsi"/>
          <w:color w:val="000000" w:themeColor="text1"/>
          <w:kern w:val="24"/>
        </w:rPr>
        <w:t>.</w:t>
      </w:r>
    </w:p>
    <w:p w:rsidR="000356CD" w:rsidRPr="00E01DB5" w:rsidRDefault="000356CD" w:rsidP="00E01DB5">
      <w:pPr>
        <w:rPr>
          <w:rFonts w:cstheme="minorHAnsi"/>
        </w:rPr>
      </w:pPr>
    </w:p>
    <w:p w:rsidR="00D8684F" w:rsidRPr="000356CD" w:rsidRDefault="00D8684F" w:rsidP="000356CD">
      <w:pPr>
        <w:pStyle w:val="Paragraphedeliste"/>
        <w:numPr>
          <w:ilvl w:val="0"/>
          <w:numId w:val="2"/>
        </w:numPr>
        <w:spacing w:after="0" w:line="240" w:lineRule="auto"/>
        <w:ind w:left="714" w:hanging="357"/>
        <w:contextualSpacing w:val="0"/>
        <w:jc w:val="both"/>
        <w:rPr>
          <w:rFonts w:cstheme="minorHAnsi"/>
        </w:rPr>
      </w:pPr>
      <w:r w:rsidRPr="000356CD">
        <w:rPr>
          <w:rFonts w:cstheme="minorHAnsi"/>
        </w:rPr>
        <w:t xml:space="preserve">Chaque établissement doit procéder à la </w:t>
      </w:r>
      <w:r w:rsidRPr="000356CD">
        <w:rPr>
          <w:rFonts w:cstheme="minorHAnsi"/>
          <w:b/>
        </w:rPr>
        <w:t>désignation d’un référent Covid</w:t>
      </w:r>
      <w:r w:rsidRPr="000356CD">
        <w:rPr>
          <w:rFonts w:cstheme="minorHAnsi"/>
        </w:rPr>
        <w:t xml:space="preserve"> afin de :</w:t>
      </w:r>
    </w:p>
    <w:p w:rsidR="00D8684F" w:rsidRPr="00DD7446" w:rsidRDefault="00D8684F" w:rsidP="00D8684F">
      <w:pPr>
        <w:pStyle w:val="Paragraphedeliste"/>
        <w:numPr>
          <w:ilvl w:val="0"/>
          <w:numId w:val="13"/>
        </w:numPr>
        <w:spacing w:after="0" w:line="240" w:lineRule="auto"/>
        <w:ind w:left="1134"/>
        <w:jc w:val="both"/>
        <w:rPr>
          <w:rFonts w:cstheme="minorHAnsi"/>
        </w:rPr>
      </w:pPr>
      <w:r w:rsidRPr="00DD7446">
        <w:rPr>
          <w:rFonts w:cstheme="minorHAnsi"/>
        </w:rPr>
        <w:t xml:space="preserve">centraliser les questions pratiques des personnels et des </w:t>
      </w:r>
      <w:r w:rsidR="009F4CA3">
        <w:rPr>
          <w:rFonts w:cstheme="minorHAnsi"/>
        </w:rPr>
        <w:t xml:space="preserve">usagers </w:t>
      </w:r>
      <w:r w:rsidRPr="00DD7446">
        <w:rPr>
          <w:rFonts w:cstheme="minorHAnsi"/>
        </w:rPr>
        <w:t>et de les orienter afin qu’ils disposent de réponses actualisées</w:t>
      </w:r>
      <w:r w:rsidR="009F4CA3">
        <w:rPr>
          <w:rFonts w:cstheme="minorHAnsi"/>
        </w:rPr>
        <w:t>,</w:t>
      </w:r>
      <w:r w:rsidRPr="00DD7446">
        <w:rPr>
          <w:rFonts w:cstheme="minorHAnsi"/>
        </w:rPr>
        <w:t xml:space="preserve"> </w:t>
      </w:r>
    </w:p>
    <w:p w:rsidR="009F4CA3" w:rsidRDefault="00D8684F" w:rsidP="00D8684F">
      <w:pPr>
        <w:pStyle w:val="Paragraphedeliste"/>
        <w:numPr>
          <w:ilvl w:val="0"/>
          <w:numId w:val="13"/>
        </w:numPr>
        <w:spacing w:after="0" w:line="240" w:lineRule="auto"/>
        <w:ind w:left="1134"/>
        <w:jc w:val="both"/>
        <w:rPr>
          <w:rFonts w:cstheme="minorHAnsi"/>
          <w:color w:val="000000" w:themeColor="text1"/>
        </w:rPr>
      </w:pPr>
      <w:r w:rsidRPr="00DD7446">
        <w:rPr>
          <w:rFonts w:cstheme="minorHAnsi"/>
        </w:rPr>
        <w:t xml:space="preserve">mettre </w:t>
      </w:r>
      <w:r w:rsidRPr="00DD7446">
        <w:rPr>
          <w:rFonts w:cstheme="minorHAnsi"/>
          <w:color w:val="000000" w:themeColor="text1"/>
        </w:rPr>
        <w:t>en œuvre sans délai la stratégie de réponse de l’établissement face à toute situation (identification ou suspicion d’un ou plusieurs cas etc. )</w:t>
      </w:r>
      <w:r w:rsidR="009F4CA3">
        <w:rPr>
          <w:rFonts w:cstheme="minorHAnsi"/>
          <w:color w:val="000000" w:themeColor="text1"/>
        </w:rPr>
        <w:t>,</w:t>
      </w:r>
    </w:p>
    <w:p w:rsidR="009363E0" w:rsidRPr="00DD7446" w:rsidRDefault="009F4CA3" w:rsidP="00D8684F">
      <w:pPr>
        <w:pStyle w:val="Paragraphedeliste"/>
        <w:numPr>
          <w:ilvl w:val="0"/>
          <w:numId w:val="13"/>
        </w:numPr>
        <w:spacing w:after="0" w:line="240" w:lineRule="auto"/>
        <w:ind w:left="1134"/>
        <w:jc w:val="both"/>
        <w:rPr>
          <w:rFonts w:cstheme="minorHAnsi"/>
          <w:color w:val="000000" w:themeColor="text1"/>
        </w:rPr>
      </w:pPr>
      <w:r>
        <w:rPr>
          <w:rFonts w:cstheme="minorHAnsi"/>
        </w:rPr>
        <w:t xml:space="preserve">être un « point d’entrée » </w:t>
      </w:r>
      <w:r w:rsidR="005A1DDF">
        <w:rPr>
          <w:rFonts w:cstheme="minorHAnsi"/>
        </w:rPr>
        <w:t>aisément identifiable.</w:t>
      </w:r>
      <w:r w:rsidR="00D8684F" w:rsidRPr="00DD7446">
        <w:rPr>
          <w:rFonts w:cstheme="minorHAnsi"/>
          <w:color w:val="000000" w:themeColor="text1"/>
        </w:rPr>
        <w:t xml:space="preserve">  </w:t>
      </w:r>
    </w:p>
    <w:p w:rsidR="00D8684F" w:rsidRPr="00DD7446" w:rsidRDefault="009363E0" w:rsidP="009363E0">
      <w:pPr>
        <w:spacing w:after="0" w:line="240" w:lineRule="auto"/>
        <w:ind w:left="774"/>
        <w:jc w:val="both"/>
        <w:rPr>
          <w:rFonts w:cstheme="minorHAnsi"/>
          <w:color w:val="000000" w:themeColor="text1"/>
        </w:rPr>
      </w:pPr>
      <w:r w:rsidRPr="00DD7446">
        <w:rPr>
          <w:rFonts w:cstheme="minorHAnsi"/>
          <w:color w:val="000000" w:themeColor="text1"/>
        </w:rPr>
        <w:t xml:space="preserve">Ces référents s’appuieront sur le service de santé universitaire (SSU) et seront en lien avec les </w:t>
      </w:r>
      <w:r w:rsidR="00C5458E">
        <w:rPr>
          <w:rFonts w:cstheme="minorHAnsi"/>
          <w:color w:val="000000" w:themeColor="text1"/>
        </w:rPr>
        <w:t>autorités déconcentrées de l’Etat (rectorat, ARS etc.)</w:t>
      </w:r>
      <w:r w:rsidRPr="00DD7446">
        <w:rPr>
          <w:rFonts w:cstheme="minorHAnsi"/>
          <w:color w:val="000000" w:themeColor="text1"/>
        </w:rPr>
        <w:t>. Ils pourront</w:t>
      </w:r>
      <w:r w:rsidR="00D8684F" w:rsidRPr="00DD7446">
        <w:rPr>
          <w:rFonts w:cstheme="minorHAnsi"/>
          <w:color w:val="000000" w:themeColor="text1"/>
        </w:rPr>
        <w:t xml:space="preserve"> </w:t>
      </w:r>
      <w:r w:rsidR="005A1DDF">
        <w:rPr>
          <w:rFonts w:cstheme="minorHAnsi"/>
          <w:color w:val="000000" w:themeColor="text1"/>
        </w:rPr>
        <w:t xml:space="preserve">mettre en place </w:t>
      </w:r>
      <w:r w:rsidR="00D8684F" w:rsidRPr="00DD7446">
        <w:rPr>
          <w:rFonts w:cstheme="minorHAnsi"/>
          <w:color w:val="000000" w:themeColor="text1"/>
        </w:rPr>
        <w:t>un réseau d’</w:t>
      </w:r>
      <w:r w:rsidR="00D8684F" w:rsidRPr="00DD7446">
        <w:rPr>
          <w:rFonts w:cstheme="minorHAnsi"/>
          <w:b/>
          <w:color w:val="000000" w:themeColor="text1"/>
        </w:rPr>
        <w:t>« étudiants</w:t>
      </w:r>
      <w:r w:rsidR="005A1DDF">
        <w:rPr>
          <w:rFonts w:cstheme="minorHAnsi"/>
          <w:b/>
          <w:color w:val="000000" w:themeColor="text1"/>
        </w:rPr>
        <w:t>-</w:t>
      </w:r>
      <w:r w:rsidR="00D8684F" w:rsidRPr="00DD7446">
        <w:rPr>
          <w:rFonts w:cstheme="minorHAnsi"/>
          <w:b/>
          <w:color w:val="000000" w:themeColor="text1"/>
        </w:rPr>
        <w:t>sentinelle</w:t>
      </w:r>
      <w:r w:rsidR="005A1DDF">
        <w:rPr>
          <w:rFonts w:cstheme="minorHAnsi"/>
          <w:b/>
          <w:color w:val="000000" w:themeColor="text1"/>
        </w:rPr>
        <w:t>s</w:t>
      </w:r>
      <w:r w:rsidR="00D8684F" w:rsidRPr="00DD7446">
        <w:rPr>
          <w:rFonts w:cstheme="minorHAnsi"/>
          <w:b/>
          <w:color w:val="000000" w:themeColor="text1"/>
        </w:rPr>
        <w:t xml:space="preserve"> Covid</w:t>
      </w:r>
      <w:r w:rsidR="00D8684F" w:rsidRPr="00DD7446">
        <w:rPr>
          <w:rFonts w:cstheme="minorHAnsi"/>
          <w:color w:val="000000" w:themeColor="text1"/>
        </w:rPr>
        <w:t xml:space="preserve"> » (étudiants </w:t>
      </w:r>
      <w:r w:rsidR="00D8684F" w:rsidRPr="00DD7446">
        <w:rPr>
          <w:rFonts w:cstheme="minorHAnsi"/>
        </w:rPr>
        <w:t>relai</w:t>
      </w:r>
      <w:r w:rsidRPr="00DD7446">
        <w:rPr>
          <w:rFonts w:cstheme="minorHAnsi"/>
        </w:rPr>
        <w:t>s</w:t>
      </w:r>
      <w:r w:rsidR="00D8684F" w:rsidRPr="00DD7446">
        <w:rPr>
          <w:rFonts w:cstheme="minorHAnsi"/>
          <w:color w:val="000000" w:themeColor="text1"/>
        </w:rPr>
        <w:t>-santé etc.)</w:t>
      </w:r>
      <w:r w:rsidR="00A76B56" w:rsidRPr="00DD7446">
        <w:rPr>
          <w:rFonts w:cstheme="minorHAnsi"/>
          <w:color w:val="000000" w:themeColor="text1"/>
        </w:rPr>
        <w:t>.</w:t>
      </w:r>
    </w:p>
    <w:p w:rsidR="000B7DB4" w:rsidRPr="00DD7446" w:rsidRDefault="000B7DB4" w:rsidP="00C11114">
      <w:pPr>
        <w:spacing w:after="0" w:line="240" w:lineRule="auto"/>
        <w:jc w:val="both"/>
        <w:rPr>
          <w:rFonts w:cstheme="minorHAnsi"/>
          <w:color w:val="000000" w:themeColor="text1"/>
        </w:rPr>
      </w:pPr>
    </w:p>
    <w:p w:rsidR="00E067DD" w:rsidRPr="00DD7446" w:rsidRDefault="00D461BE" w:rsidP="00C11114">
      <w:pPr>
        <w:spacing w:after="0" w:line="240" w:lineRule="auto"/>
        <w:jc w:val="both"/>
        <w:rPr>
          <w:rFonts w:cstheme="minorHAnsi"/>
        </w:rPr>
      </w:pPr>
      <w:r>
        <w:rPr>
          <w:rFonts w:cstheme="minorHAnsi"/>
          <w:color w:val="000000" w:themeColor="text1"/>
        </w:rPr>
        <w:sym w:font="Wingdings 2" w:char="F0A2"/>
      </w:r>
      <w:r>
        <w:rPr>
          <w:rFonts w:cstheme="minorHAnsi"/>
          <w:color w:val="000000" w:themeColor="text1"/>
        </w:rPr>
        <w:tab/>
      </w:r>
      <w:r w:rsidR="009363E0" w:rsidRPr="00DD7446">
        <w:rPr>
          <w:rFonts w:cstheme="minorHAnsi"/>
          <w:color w:val="000000" w:themeColor="text1"/>
        </w:rPr>
        <w:t xml:space="preserve">L’ensemble de ces principes et recommandations </w:t>
      </w:r>
      <w:r w:rsidR="00E067DD" w:rsidRPr="00DD7446">
        <w:rPr>
          <w:rFonts w:cstheme="minorHAnsi"/>
          <w:color w:val="000000" w:themeColor="text1"/>
        </w:rPr>
        <w:t xml:space="preserve">s’appliquent dans les établissements, les campus, les résidences ainsi que dans </w:t>
      </w:r>
      <w:r w:rsidR="00E067DD" w:rsidRPr="00DD7446">
        <w:rPr>
          <w:rFonts w:cstheme="minorHAnsi"/>
        </w:rPr>
        <w:t xml:space="preserve">les restaurants universitaires, sans préjudice pour ces derniers de consignes sanitaires particulières applicables à la restauration collective. Les règlements intérieurs </w:t>
      </w:r>
      <w:r w:rsidR="00E45A06" w:rsidRPr="00DD7446">
        <w:rPr>
          <w:rFonts w:cstheme="minorHAnsi"/>
        </w:rPr>
        <w:t xml:space="preserve">devront pouvoir </w:t>
      </w:r>
      <w:r w:rsidR="00E067DD" w:rsidRPr="00DD7446">
        <w:rPr>
          <w:rFonts w:cstheme="minorHAnsi"/>
        </w:rPr>
        <w:t xml:space="preserve">sanctionner le non-respect de ces règles. </w:t>
      </w:r>
    </w:p>
    <w:p w:rsidR="009363E0" w:rsidRPr="00DD7446" w:rsidRDefault="009363E0" w:rsidP="00C11114">
      <w:pPr>
        <w:spacing w:after="0" w:line="240" w:lineRule="auto"/>
        <w:jc w:val="both"/>
        <w:rPr>
          <w:rFonts w:cstheme="minorHAnsi"/>
        </w:rPr>
      </w:pPr>
    </w:p>
    <w:p w:rsidR="00E067DD" w:rsidRPr="00DD7446" w:rsidRDefault="00E067DD" w:rsidP="00C11114">
      <w:pPr>
        <w:spacing w:after="0" w:line="240" w:lineRule="auto"/>
        <w:jc w:val="both"/>
        <w:rPr>
          <w:rFonts w:cstheme="minorHAnsi"/>
        </w:rPr>
      </w:pPr>
      <w:r w:rsidRPr="00DD7446">
        <w:rPr>
          <w:rFonts w:cstheme="minorHAnsi"/>
        </w:rPr>
        <w:t xml:space="preserve">Pour </w:t>
      </w:r>
      <w:r w:rsidR="009363E0" w:rsidRPr="00DD7446">
        <w:rPr>
          <w:rFonts w:cstheme="minorHAnsi"/>
        </w:rPr>
        <w:t xml:space="preserve">en </w:t>
      </w:r>
      <w:r w:rsidRPr="00DD7446">
        <w:rPr>
          <w:rFonts w:cstheme="minorHAnsi"/>
        </w:rPr>
        <w:t>faciliter le respect, une plus grande amplitude horaire d’utilisation des locaux pourra être utilement recherchée en lien avec les autres acteurs concernés (CROUS, organismes de transport, collectivités</w:t>
      </w:r>
      <w:r w:rsidR="009E1ED9">
        <w:rPr>
          <w:rFonts w:cstheme="minorHAnsi"/>
        </w:rPr>
        <w:t>, etc.</w:t>
      </w:r>
      <w:r w:rsidRPr="00DD7446">
        <w:rPr>
          <w:rFonts w:cstheme="minorHAnsi"/>
        </w:rPr>
        <w:t>).</w:t>
      </w:r>
    </w:p>
    <w:p w:rsidR="00B702A0" w:rsidRPr="00DD7446" w:rsidRDefault="00B702A0" w:rsidP="00C11114">
      <w:pPr>
        <w:spacing w:after="0" w:line="240" w:lineRule="auto"/>
        <w:jc w:val="both"/>
        <w:rPr>
          <w:rFonts w:cstheme="minorHAnsi"/>
        </w:rPr>
      </w:pPr>
    </w:p>
    <w:p w:rsidR="00F16027" w:rsidRPr="00B26D47" w:rsidRDefault="00E067DD" w:rsidP="00F16027">
      <w:pPr>
        <w:spacing w:after="0" w:line="240" w:lineRule="auto"/>
        <w:jc w:val="both"/>
        <w:rPr>
          <w:rFonts w:cstheme="minorHAnsi"/>
        </w:rPr>
      </w:pPr>
      <w:r w:rsidRPr="00DD7446">
        <w:rPr>
          <w:rFonts w:cstheme="minorHAnsi"/>
        </w:rPr>
        <w:t xml:space="preserve">Les établissements </w:t>
      </w:r>
      <w:r w:rsidRPr="00F16027">
        <w:rPr>
          <w:rFonts w:cstheme="minorHAnsi"/>
        </w:rPr>
        <w:t>peuvent se référer au</w:t>
      </w:r>
      <w:r w:rsidR="00F16027">
        <w:rPr>
          <w:rFonts w:cstheme="minorHAnsi"/>
        </w:rPr>
        <w:t>x</w:t>
      </w:r>
      <w:r w:rsidRPr="00F16027">
        <w:rPr>
          <w:rFonts w:cstheme="minorHAnsi"/>
        </w:rPr>
        <w:t xml:space="preserve"> protocole</w:t>
      </w:r>
      <w:r w:rsidR="00F16027">
        <w:rPr>
          <w:rFonts w:cstheme="minorHAnsi"/>
        </w:rPr>
        <w:t>s</w:t>
      </w:r>
      <w:r w:rsidRPr="00F16027">
        <w:rPr>
          <w:rFonts w:cstheme="minorHAnsi"/>
        </w:rPr>
        <w:t xml:space="preserve"> nationa</w:t>
      </w:r>
      <w:r w:rsidR="00F16027">
        <w:rPr>
          <w:rFonts w:cstheme="minorHAnsi"/>
        </w:rPr>
        <w:t>ux</w:t>
      </w:r>
      <w:r w:rsidRPr="00F16027">
        <w:rPr>
          <w:rFonts w:cstheme="minorHAnsi"/>
        </w:rPr>
        <w:t xml:space="preserve"> de déconfinement pour les entreprises publié par le ministèr</w:t>
      </w:r>
      <w:r w:rsidR="00F16027">
        <w:rPr>
          <w:rFonts w:cstheme="minorHAnsi"/>
        </w:rPr>
        <w:t>e</w:t>
      </w:r>
      <w:r w:rsidR="00F16027" w:rsidRPr="00B26D47">
        <w:rPr>
          <w:rFonts w:cstheme="minorHAnsi"/>
        </w:rPr>
        <w:t>.</w:t>
      </w:r>
    </w:p>
    <w:p w:rsidR="00F16027" w:rsidRDefault="00F16027" w:rsidP="00F16027">
      <w:pPr>
        <w:spacing w:after="0" w:line="240" w:lineRule="auto"/>
        <w:jc w:val="both"/>
        <w:rPr>
          <w:rFonts w:cstheme="minorHAnsi"/>
        </w:rPr>
      </w:pPr>
    </w:p>
    <w:p w:rsidR="00F16027" w:rsidRPr="00F16027" w:rsidRDefault="00F16027" w:rsidP="00F16027">
      <w:pPr>
        <w:spacing w:after="0" w:line="240" w:lineRule="auto"/>
        <w:jc w:val="both"/>
        <w:rPr>
          <w:rFonts w:cstheme="minorHAnsi"/>
        </w:rPr>
      </w:pPr>
      <w:r>
        <w:rPr>
          <w:rFonts w:cstheme="minorHAnsi"/>
        </w:rPr>
        <w:t>S</w:t>
      </w:r>
      <w:r w:rsidR="00E067DD" w:rsidRPr="00F16027">
        <w:rPr>
          <w:rFonts w:cstheme="minorHAnsi"/>
        </w:rPr>
        <w:t xml:space="preserve">’agissant des activités sportives, aux guides pratiques liés à la reprise des activités physiques et sportives dans le respect des règles sanitaires réalisés par le ministère des sports avec le concours des fédérations sportives et </w:t>
      </w:r>
      <w:r>
        <w:rPr>
          <w:rFonts w:cstheme="minorHAnsi"/>
        </w:rPr>
        <w:t xml:space="preserve">aux avis </w:t>
      </w:r>
      <w:r w:rsidR="00E067DD" w:rsidRPr="00F16027">
        <w:rPr>
          <w:rFonts w:cstheme="minorHAnsi"/>
        </w:rPr>
        <w:t>du HCSP.</w:t>
      </w:r>
      <w:r>
        <w:rPr>
          <w:rFonts w:cstheme="minorHAnsi"/>
        </w:rPr>
        <w:t xml:space="preserve"> </w:t>
      </w:r>
      <w:r w:rsidRPr="00F16027">
        <w:rPr>
          <w:rFonts w:eastAsia="Times New Roman" w:cstheme="minorHAnsi"/>
          <w:color w:val="000000" w:themeColor="text1"/>
          <w:lang w:eastAsia="fr-FR"/>
        </w:rPr>
        <w:t xml:space="preserve">L'enseignement et la pratique des APSA dans le cadre des établissements d’enseignement supérieur est soumis à l'application stricte des consignes sanitaires, et du décret 2020-860 du 10 juillet 2020 modifié le 16 aout 2020. ll prend en compte les recommandations du Haut Conseil de la santé publique. Dans le cadre des enseignements en STAPS et en SUAPS et en dehors d’un contexte d’état d’urgence sanitaire, les activités physiques, sportives et artistiques, individuelles et collectives, sont autorisées, qu'elles soient pratiquées en extérieur ou en intérieur. </w:t>
      </w:r>
      <w:r w:rsidRPr="00F16027">
        <w:rPr>
          <w:rFonts w:cstheme="minorHAnsi"/>
          <w:color w:val="000000" w:themeColor="text1"/>
        </w:rPr>
        <w:t>L’adaptation des conditions de pratique doit favoriser la distanciation physique (jeu à effectif réduit, grands espaces de pratique…). La répétition des situations à risque liées à la trop grande proximité des sportifs, en face à face et en espace restreint doit être particulièrement limitée.</w:t>
      </w:r>
      <w:r>
        <w:rPr>
          <w:rFonts w:cstheme="minorHAnsi"/>
        </w:rPr>
        <w:t xml:space="preserve"> </w:t>
      </w:r>
      <w:r w:rsidRPr="00F16027">
        <w:rPr>
          <w:rFonts w:eastAsia="Times New Roman" w:cstheme="minorHAnsi"/>
          <w:color w:val="000000" w:themeColor="text1"/>
          <w:lang w:eastAsia="fr-FR"/>
        </w:rPr>
        <w:t>En fonction des contextes locaux et de l’évolution de la situation épidémiologique, ces mesures pourront être aménagées.</w:t>
      </w:r>
    </w:p>
    <w:p w:rsidR="00B660BB" w:rsidRPr="00DD7446" w:rsidRDefault="00B660BB" w:rsidP="00C11114">
      <w:pPr>
        <w:spacing w:after="0" w:line="240" w:lineRule="auto"/>
        <w:jc w:val="both"/>
        <w:rPr>
          <w:rFonts w:cstheme="minorHAnsi"/>
        </w:rPr>
      </w:pPr>
    </w:p>
    <w:p w:rsidR="00B702A0" w:rsidRPr="00DD7446" w:rsidRDefault="00B702A0" w:rsidP="00C11114">
      <w:pPr>
        <w:spacing w:after="0" w:line="240" w:lineRule="auto"/>
        <w:jc w:val="both"/>
        <w:rPr>
          <w:rFonts w:cstheme="minorHAnsi"/>
        </w:rPr>
      </w:pPr>
    </w:p>
    <w:p w:rsidR="00B0778A" w:rsidRPr="00DD7446" w:rsidRDefault="00B0778A" w:rsidP="00C11114">
      <w:pPr>
        <w:pStyle w:val="Paragraphedeliste"/>
        <w:numPr>
          <w:ilvl w:val="0"/>
          <w:numId w:val="11"/>
        </w:numPr>
        <w:spacing w:after="0" w:line="240" w:lineRule="auto"/>
        <w:jc w:val="both"/>
        <w:rPr>
          <w:rFonts w:eastAsiaTheme="minorEastAsia" w:cstheme="minorHAnsi"/>
          <w:b/>
          <w:color w:val="000000" w:themeColor="text1"/>
          <w:kern w:val="24"/>
          <w:u w:val="single"/>
        </w:rPr>
      </w:pPr>
      <w:r w:rsidRPr="00DD7446">
        <w:rPr>
          <w:rFonts w:eastAsiaTheme="minorEastAsia" w:cstheme="minorHAnsi"/>
          <w:b/>
          <w:color w:val="000000" w:themeColor="text1"/>
          <w:kern w:val="24"/>
          <w:u w:val="single"/>
        </w:rPr>
        <w:t>S’approprier et faire conna</w:t>
      </w:r>
      <w:r w:rsidR="00B702A0" w:rsidRPr="00DD7446">
        <w:rPr>
          <w:rFonts w:eastAsiaTheme="minorEastAsia" w:cstheme="minorHAnsi"/>
          <w:b/>
          <w:color w:val="000000" w:themeColor="text1"/>
          <w:kern w:val="24"/>
          <w:u w:val="single"/>
        </w:rPr>
        <w:t>î</w:t>
      </w:r>
      <w:r w:rsidRPr="00DD7446">
        <w:rPr>
          <w:rFonts w:eastAsiaTheme="minorEastAsia" w:cstheme="minorHAnsi"/>
          <w:b/>
          <w:color w:val="000000" w:themeColor="text1"/>
          <w:kern w:val="24"/>
          <w:u w:val="single"/>
        </w:rPr>
        <w:t xml:space="preserve">tre la conduite à tenir face à un individu infecté ou un cluster </w:t>
      </w:r>
    </w:p>
    <w:p w:rsidR="00B702A0" w:rsidRPr="00DD7446" w:rsidRDefault="00B702A0" w:rsidP="00B702A0">
      <w:pPr>
        <w:pStyle w:val="Paragraphedeliste"/>
        <w:spacing w:after="0" w:line="240" w:lineRule="auto"/>
        <w:jc w:val="both"/>
        <w:rPr>
          <w:rFonts w:eastAsiaTheme="minorEastAsia" w:cstheme="minorHAnsi"/>
          <w:b/>
          <w:color w:val="000000" w:themeColor="text1"/>
          <w:kern w:val="24"/>
          <w:u w:val="single"/>
        </w:rPr>
      </w:pPr>
    </w:p>
    <w:p w:rsidR="00B702A0" w:rsidRPr="00DD7446" w:rsidRDefault="00B702A0" w:rsidP="00B702A0">
      <w:pPr>
        <w:pStyle w:val="Paragraphedeliste"/>
        <w:spacing w:after="0" w:line="240" w:lineRule="auto"/>
        <w:jc w:val="both"/>
        <w:rPr>
          <w:rFonts w:eastAsiaTheme="minorEastAsia" w:cstheme="minorHAnsi"/>
          <w:b/>
          <w:color w:val="000000" w:themeColor="text1"/>
          <w:kern w:val="24"/>
          <w:u w:val="single"/>
        </w:rPr>
      </w:pPr>
    </w:p>
    <w:p w:rsidR="00B0778A" w:rsidRPr="00DD7446" w:rsidRDefault="00B0778A" w:rsidP="00C11114">
      <w:pPr>
        <w:spacing w:after="0" w:line="240" w:lineRule="auto"/>
        <w:jc w:val="both"/>
        <w:rPr>
          <w:rFonts w:eastAsiaTheme="minorEastAsia" w:cstheme="minorHAnsi"/>
          <w:color w:val="000000" w:themeColor="text1"/>
          <w:kern w:val="24"/>
        </w:rPr>
      </w:pPr>
      <w:r w:rsidRPr="00DD7446">
        <w:rPr>
          <w:rFonts w:eastAsiaTheme="minorEastAsia" w:cstheme="minorHAnsi"/>
          <w:color w:val="000000" w:themeColor="text1"/>
          <w:kern w:val="24"/>
        </w:rPr>
        <w:lastRenderedPageBreak/>
        <w:t xml:space="preserve">Ce </w:t>
      </w:r>
      <w:r w:rsidRPr="00E90854">
        <w:rPr>
          <w:rFonts w:eastAsiaTheme="minorEastAsia" w:cstheme="minorHAnsi"/>
          <w:color w:val="000000" w:themeColor="text1"/>
          <w:kern w:val="24"/>
        </w:rPr>
        <w:t>cadre</w:t>
      </w:r>
      <w:r w:rsidR="00B702A0" w:rsidRPr="00E90854">
        <w:rPr>
          <w:rFonts w:eastAsiaTheme="minorEastAsia" w:cstheme="minorHAnsi"/>
          <w:color w:val="000000" w:themeColor="text1"/>
          <w:kern w:val="24"/>
        </w:rPr>
        <w:t xml:space="preserve"> est</w:t>
      </w:r>
      <w:r w:rsidRPr="00E90854">
        <w:rPr>
          <w:rFonts w:eastAsiaTheme="minorEastAsia" w:cstheme="minorHAnsi"/>
          <w:color w:val="000000" w:themeColor="text1"/>
          <w:kern w:val="24"/>
        </w:rPr>
        <w:t xml:space="preserve"> détaillé dans une fiche jointe en annexe</w:t>
      </w:r>
      <w:r w:rsidR="00B702A0" w:rsidRPr="00E90854">
        <w:rPr>
          <w:rFonts w:eastAsiaTheme="minorEastAsia" w:cstheme="minorHAnsi"/>
          <w:color w:val="000000" w:themeColor="text1"/>
          <w:kern w:val="24"/>
        </w:rPr>
        <w:t xml:space="preserve"> et </w:t>
      </w:r>
      <w:r w:rsidRPr="00E90854">
        <w:rPr>
          <w:rFonts w:eastAsiaTheme="minorEastAsia" w:cstheme="minorHAnsi"/>
          <w:color w:val="000000" w:themeColor="text1"/>
          <w:kern w:val="24"/>
        </w:rPr>
        <w:t>correspond</w:t>
      </w:r>
      <w:r w:rsidRPr="00DD7446">
        <w:rPr>
          <w:rFonts w:eastAsiaTheme="minorEastAsia" w:cstheme="minorHAnsi"/>
          <w:color w:val="000000" w:themeColor="text1"/>
          <w:kern w:val="24"/>
        </w:rPr>
        <w:t xml:space="preserve"> au traitement spécifique des cas d’individus infectés ou d’apparition de cluster</w:t>
      </w:r>
      <w:r w:rsidR="00B702A0" w:rsidRPr="00DD7446">
        <w:rPr>
          <w:rFonts w:eastAsiaTheme="minorEastAsia" w:cstheme="minorHAnsi"/>
          <w:color w:val="000000" w:themeColor="text1"/>
          <w:kern w:val="24"/>
        </w:rPr>
        <w:t>s</w:t>
      </w:r>
      <w:r w:rsidRPr="00DD7446">
        <w:rPr>
          <w:rFonts w:eastAsiaTheme="minorEastAsia" w:cstheme="minorHAnsi"/>
          <w:color w:val="000000" w:themeColor="text1"/>
          <w:kern w:val="24"/>
        </w:rPr>
        <w:t xml:space="preserve"> dans tous les territoires.</w:t>
      </w:r>
      <w:r w:rsidR="00FE10D6">
        <w:rPr>
          <w:rFonts w:eastAsiaTheme="minorEastAsia" w:cstheme="minorHAnsi"/>
          <w:color w:val="000000" w:themeColor="text1"/>
          <w:kern w:val="24"/>
        </w:rPr>
        <w:t xml:space="preserve"> </w:t>
      </w:r>
      <w:r w:rsidR="00FE10D6">
        <w:rPr>
          <w:rFonts w:eastAsiaTheme="minorEastAsia"/>
          <w:color w:val="000000" w:themeColor="text1"/>
          <w:kern w:val="24"/>
          <w:sz w:val="24"/>
          <w:szCs w:val="24"/>
        </w:rPr>
        <w:t>Il s’appuie sur la logique suivante : « </w:t>
      </w:r>
      <w:r w:rsidR="00FE10D6" w:rsidRPr="00F2278F">
        <w:rPr>
          <w:rFonts w:cstheme="minorHAnsi"/>
          <w:b/>
          <w:u w:val="single"/>
        </w:rPr>
        <w:t>Alerter</w:t>
      </w:r>
      <w:r w:rsidR="00FE10D6">
        <w:rPr>
          <w:rFonts w:cstheme="minorHAnsi"/>
          <w:b/>
          <w:u w:val="single"/>
        </w:rPr>
        <w:t xml:space="preserve">/ </w:t>
      </w:r>
      <w:r w:rsidR="00FE10D6" w:rsidRPr="00F2278F">
        <w:rPr>
          <w:rFonts w:cstheme="minorHAnsi"/>
          <w:b/>
          <w:u w:val="single"/>
        </w:rPr>
        <w:t>Tracer</w:t>
      </w:r>
      <w:r w:rsidR="00FE10D6">
        <w:rPr>
          <w:rFonts w:cstheme="minorHAnsi"/>
          <w:b/>
          <w:u w:val="single"/>
        </w:rPr>
        <w:t xml:space="preserve">/ </w:t>
      </w:r>
      <w:r w:rsidR="00FE10D6" w:rsidRPr="00F2278F">
        <w:rPr>
          <w:rFonts w:cstheme="minorHAnsi"/>
          <w:b/>
          <w:u w:val="single"/>
        </w:rPr>
        <w:t>Préveni</w:t>
      </w:r>
      <w:r w:rsidR="00FE10D6">
        <w:rPr>
          <w:rFonts w:cstheme="minorHAnsi"/>
          <w:b/>
          <w:u w:val="single"/>
        </w:rPr>
        <w:t xml:space="preserve">r &amp; </w:t>
      </w:r>
      <w:r w:rsidR="00FE10D6" w:rsidRPr="00F2278F">
        <w:rPr>
          <w:rFonts w:cstheme="minorHAnsi"/>
          <w:b/>
          <w:u w:val="single"/>
        </w:rPr>
        <w:t>Protéger</w:t>
      </w:r>
      <w:r w:rsidR="00FE10D6">
        <w:rPr>
          <w:rFonts w:cstheme="minorHAnsi"/>
          <w:b/>
          <w:u w:val="single"/>
        </w:rPr>
        <w:t xml:space="preserve"> » </w:t>
      </w:r>
      <w:r w:rsidR="00FE10D6" w:rsidRPr="004D0E00">
        <w:rPr>
          <w:rFonts w:cstheme="minorHAnsi"/>
          <w:u w:val="single"/>
        </w:rPr>
        <w:t>qui doit être mise en œuvre avec réactivité</w:t>
      </w:r>
      <w:r w:rsidR="00FE10D6">
        <w:rPr>
          <w:rFonts w:cstheme="minorHAnsi"/>
          <w:u w:val="single"/>
        </w:rPr>
        <w:t>.</w:t>
      </w:r>
    </w:p>
    <w:p w:rsidR="00B702A0" w:rsidRPr="00DD7446" w:rsidRDefault="00B702A0" w:rsidP="00C11114">
      <w:pPr>
        <w:spacing w:after="0" w:line="240" w:lineRule="auto"/>
        <w:jc w:val="both"/>
        <w:rPr>
          <w:rFonts w:eastAsiaTheme="minorEastAsia" w:cstheme="minorHAnsi"/>
          <w:color w:val="000000" w:themeColor="text1"/>
          <w:kern w:val="24"/>
        </w:rPr>
      </w:pPr>
    </w:p>
    <w:p w:rsidR="00B702A0" w:rsidRPr="00DD7446" w:rsidRDefault="00B702A0" w:rsidP="00C11114">
      <w:pPr>
        <w:spacing w:after="0" w:line="240" w:lineRule="auto"/>
        <w:jc w:val="both"/>
        <w:rPr>
          <w:rFonts w:eastAsiaTheme="minorEastAsia" w:cstheme="minorHAnsi"/>
          <w:color w:val="000000" w:themeColor="text1"/>
          <w:kern w:val="24"/>
        </w:rPr>
      </w:pPr>
      <w:r w:rsidRPr="00DD7446">
        <w:rPr>
          <w:rFonts w:eastAsiaTheme="minorEastAsia" w:cstheme="minorHAnsi"/>
          <w:color w:val="000000" w:themeColor="text1"/>
          <w:kern w:val="24"/>
        </w:rPr>
        <w:t>Ses principaux éléments sont les suivants :</w:t>
      </w:r>
    </w:p>
    <w:p w:rsidR="00B702A0" w:rsidRPr="00DD7446" w:rsidRDefault="00B702A0" w:rsidP="00C11114">
      <w:pPr>
        <w:spacing w:after="0" w:line="240" w:lineRule="auto"/>
        <w:jc w:val="both"/>
        <w:rPr>
          <w:rFonts w:eastAsiaTheme="minorEastAsia" w:cstheme="minorHAnsi"/>
          <w:color w:val="000000" w:themeColor="text1"/>
          <w:kern w:val="24"/>
        </w:rPr>
      </w:pPr>
    </w:p>
    <w:p w:rsidR="00B0778A" w:rsidRPr="00DD7446" w:rsidRDefault="003F3D42" w:rsidP="00D461BE">
      <w:pPr>
        <w:spacing w:after="0" w:line="240" w:lineRule="auto"/>
        <w:jc w:val="both"/>
        <w:rPr>
          <w:rFonts w:cstheme="minorHAnsi"/>
          <w:color w:val="000000" w:themeColor="text1"/>
          <w:u w:val="single"/>
        </w:rPr>
      </w:pPr>
      <w:r w:rsidRPr="00DD7446">
        <w:rPr>
          <w:rFonts w:cstheme="minorHAnsi"/>
          <w:b/>
        </w:rPr>
        <w:sym w:font="Wingdings 2" w:char="F0A2"/>
      </w:r>
      <w:r w:rsidRPr="00DD7446">
        <w:rPr>
          <w:rFonts w:cstheme="minorHAnsi"/>
          <w:b/>
        </w:rPr>
        <w:tab/>
      </w:r>
      <w:r w:rsidR="00B0778A" w:rsidRPr="00DD7446">
        <w:rPr>
          <w:rFonts w:cstheme="minorHAnsi"/>
          <w:b/>
        </w:rPr>
        <w:t>Coordination et prise de décision </w:t>
      </w:r>
      <w:r w:rsidRPr="00DD7446">
        <w:rPr>
          <w:rFonts w:cstheme="minorHAnsi"/>
          <w:b/>
        </w:rPr>
        <w:t>–</w:t>
      </w:r>
      <w:r w:rsidR="00B0778A" w:rsidRPr="00DD7446">
        <w:rPr>
          <w:rFonts w:cstheme="minorHAnsi"/>
          <w:b/>
        </w:rPr>
        <w:t xml:space="preserve"> </w:t>
      </w:r>
      <w:r w:rsidR="00B0778A" w:rsidRPr="00DD7446">
        <w:rPr>
          <w:rFonts w:cstheme="minorHAnsi"/>
        </w:rPr>
        <w:t>Les décisions sont prises en concertation par</w:t>
      </w:r>
      <w:r w:rsidR="00B702A0" w:rsidRPr="00DD7446">
        <w:rPr>
          <w:rFonts w:cstheme="minorHAnsi"/>
        </w:rPr>
        <w:t xml:space="preserve"> l’établissement (et notamment son SSU), le rectorat,</w:t>
      </w:r>
      <w:r w:rsidR="00B0778A" w:rsidRPr="00DD7446">
        <w:rPr>
          <w:rFonts w:cstheme="minorHAnsi"/>
        </w:rPr>
        <w:t xml:space="preserve"> l’autorité sanitaire (ARS)</w:t>
      </w:r>
      <w:r w:rsidR="00B702A0" w:rsidRPr="00DD7446">
        <w:rPr>
          <w:rFonts w:cstheme="minorHAnsi"/>
        </w:rPr>
        <w:t xml:space="preserve"> </w:t>
      </w:r>
      <w:r w:rsidR="00B0778A" w:rsidRPr="00DD7446">
        <w:rPr>
          <w:rFonts w:cstheme="minorHAnsi"/>
        </w:rPr>
        <w:t xml:space="preserve">et l’autorité préfectorale. </w:t>
      </w:r>
      <w:r w:rsidR="00B0778A" w:rsidRPr="00DD7446">
        <w:rPr>
          <w:rFonts w:cstheme="minorHAnsi"/>
          <w:u w:val="single"/>
        </w:rPr>
        <w:t xml:space="preserve">L’enjeu </w:t>
      </w:r>
      <w:r w:rsidR="00B702A0" w:rsidRPr="00DD7446">
        <w:rPr>
          <w:rFonts w:cstheme="minorHAnsi"/>
          <w:u w:val="single"/>
        </w:rPr>
        <w:t xml:space="preserve">est </w:t>
      </w:r>
      <w:r w:rsidR="00B0778A" w:rsidRPr="00DD7446">
        <w:rPr>
          <w:rFonts w:cstheme="minorHAnsi"/>
          <w:u w:val="single"/>
        </w:rPr>
        <w:t xml:space="preserve">d’avoir une réponse adaptée à la situation de chaque établissement </w:t>
      </w:r>
      <w:r w:rsidR="00B702A0" w:rsidRPr="00DD7446">
        <w:rPr>
          <w:rFonts w:cstheme="minorHAnsi"/>
          <w:u w:val="single"/>
        </w:rPr>
        <w:t xml:space="preserve">et </w:t>
      </w:r>
      <w:r w:rsidR="00B0778A" w:rsidRPr="00DD7446">
        <w:rPr>
          <w:rFonts w:cstheme="minorHAnsi"/>
          <w:u w:val="single"/>
        </w:rPr>
        <w:t xml:space="preserve">pour chaque unité géographique </w:t>
      </w:r>
      <w:r w:rsidR="00B0778A" w:rsidRPr="00DD7446">
        <w:rPr>
          <w:rFonts w:cstheme="minorHAnsi"/>
          <w:color w:val="000000" w:themeColor="text1"/>
          <w:u w:val="single"/>
        </w:rPr>
        <w:t>pertinente. Le passage d’un niveau de réponse à l’autre est décidé dans le cadre de cette concertation</w:t>
      </w:r>
      <w:r w:rsidR="00B702A0" w:rsidRPr="00DD7446">
        <w:rPr>
          <w:rFonts w:cstheme="minorHAnsi"/>
          <w:color w:val="000000" w:themeColor="text1"/>
          <w:u w:val="single"/>
        </w:rPr>
        <w:t xml:space="preserve"> et aucune réponse « automatique » ne peut être apportée</w:t>
      </w:r>
      <w:r w:rsidRPr="00DD7446">
        <w:rPr>
          <w:rFonts w:cstheme="minorHAnsi"/>
          <w:color w:val="000000" w:themeColor="text1"/>
          <w:u w:val="single"/>
        </w:rPr>
        <w:t xml:space="preserve"> </w:t>
      </w:r>
      <w:r w:rsidRPr="00DD7446">
        <w:rPr>
          <w:rFonts w:cstheme="minorHAnsi"/>
          <w:i/>
          <w:color w:val="000000" w:themeColor="text1"/>
          <w:u w:val="single"/>
        </w:rPr>
        <w:t>a priori</w:t>
      </w:r>
      <w:r w:rsidRPr="00DD7446">
        <w:rPr>
          <w:rFonts w:cstheme="minorHAnsi"/>
          <w:color w:val="000000" w:themeColor="text1"/>
          <w:u w:val="single"/>
        </w:rPr>
        <w:t xml:space="preserve"> (par exemple au-delà de tel ou tel seuil d’infection). La réaction doit ainsi toujours être empreinte de pragmatisme et guidée par les circonstances particulières de l’établissement et de l’épidémie.</w:t>
      </w:r>
    </w:p>
    <w:p w:rsidR="00B0778A" w:rsidRPr="00DD7446" w:rsidRDefault="00B0778A" w:rsidP="00D461BE">
      <w:pPr>
        <w:spacing w:after="0" w:line="240" w:lineRule="auto"/>
        <w:contextualSpacing/>
        <w:jc w:val="both"/>
        <w:rPr>
          <w:rFonts w:eastAsiaTheme="minorEastAsia" w:cstheme="minorHAnsi"/>
          <w:b/>
          <w:color w:val="000000" w:themeColor="text1"/>
          <w:kern w:val="24"/>
        </w:rPr>
      </w:pPr>
    </w:p>
    <w:p w:rsidR="00B0778A" w:rsidRPr="00DD7446" w:rsidRDefault="003F3D42" w:rsidP="00D461BE">
      <w:pPr>
        <w:spacing w:after="0" w:line="240" w:lineRule="auto"/>
        <w:contextualSpacing/>
        <w:jc w:val="both"/>
        <w:rPr>
          <w:rFonts w:eastAsiaTheme="minorEastAsia" w:cstheme="minorHAnsi"/>
          <w:color w:val="000000" w:themeColor="text1"/>
          <w:kern w:val="24"/>
        </w:rPr>
      </w:pPr>
      <w:r w:rsidRPr="00DD7446">
        <w:rPr>
          <w:rFonts w:eastAsiaTheme="minorEastAsia" w:cstheme="minorHAnsi"/>
          <w:b/>
          <w:color w:val="000000" w:themeColor="text1"/>
          <w:kern w:val="24"/>
        </w:rPr>
        <w:sym w:font="Wingdings 2" w:char="F0A2"/>
      </w:r>
      <w:r w:rsidRPr="00DD7446">
        <w:rPr>
          <w:rFonts w:eastAsiaTheme="minorEastAsia" w:cstheme="minorHAnsi"/>
          <w:b/>
          <w:color w:val="000000" w:themeColor="text1"/>
          <w:kern w:val="24"/>
        </w:rPr>
        <w:tab/>
      </w:r>
      <w:r w:rsidR="00B0778A" w:rsidRPr="00DD7446">
        <w:rPr>
          <w:rFonts w:eastAsiaTheme="minorEastAsia" w:cstheme="minorHAnsi"/>
          <w:b/>
          <w:color w:val="000000" w:themeColor="text1"/>
          <w:kern w:val="24"/>
        </w:rPr>
        <w:t xml:space="preserve">Alerte et </w:t>
      </w:r>
      <w:r w:rsidR="00B0778A" w:rsidRPr="00DD7446">
        <w:rPr>
          <w:rFonts w:eastAsiaTheme="minorEastAsia" w:cstheme="minorHAnsi"/>
          <w:b/>
          <w:i/>
          <w:color w:val="000000" w:themeColor="text1"/>
          <w:kern w:val="24"/>
        </w:rPr>
        <w:t>tracing</w:t>
      </w:r>
      <w:r w:rsidR="00B0778A" w:rsidRPr="00DD7446">
        <w:rPr>
          <w:rFonts w:eastAsiaTheme="minorEastAsia" w:cstheme="minorHAnsi"/>
          <w:b/>
          <w:color w:val="000000" w:themeColor="text1"/>
          <w:kern w:val="24"/>
        </w:rPr>
        <w:t> </w:t>
      </w:r>
      <w:r w:rsidRPr="00DD7446">
        <w:rPr>
          <w:rFonts w:eastAsiaTheme="minorEastAsia" w:cstheme="minorHAnsi"/>
          <w:b/>
          <w:color w:val="000000" w:themeColor="text1"/>
          <w:kern w:val="24"/>
        </w:rPr>
        <w:t>–</w:t>
      </w:r>
      <w:r w:rsidR="00B0778A" w:rsidRPr="00DD7446">
        <w:rPr>
          <w:rFonts w:eastAsiaTheme="minorEastAsia" w:cstheme="minorHAnsi"/>
          <w:b/>
          <w:color w:val="000000" w:themeColor="text1"/>
          <w:kern w:val="24"/>
        </w:rPr>
        <w:t xml:space="preserve"> </w:t>
      </w:r>
      <w:r w:rsidR="00B0778A" w:rsidRPr="00DD7446">
        <w:rPr>
          <w:rFonts w:eastAsiaTheme="minorEastAsia" w:cstheme="minorHAnsi"/>
          <w:color w:val="000000" w:themeColor="text1"/>
          <w:kern w:val="24"/>
        </w:rPr>
        <w:t xml:space="preserve">L’établissement </w:t>
      </w:r>
      <w:r w:rsidRPr="00DD7446">
        <w:rPr>
          <w:rFonts w:eastAsiaTheme="minorEastAsia" w:cstheme="minorHAnsi"/>
          <w:color w:val="000000" w:themeColor="text1"/>
          <w:kern w:val="24"/>
        </w:rPr>
        <w:t xml:space="preserve">doit </w:t>
      </w:r>
      <w:r w:rsidR="00B0778A" w:rsidRPr="00DD7446">
        <w:rPr>
          <w:rFonts w:eastAsiaTheme="minorEastAsia" w:cstheme="minorHAnsi"/>
          <w:color w:val="000000" w:themeColor="text1"/>
          <w:kern w:val="24"/>
        </w:rPr>
        <w:t>alerte</w:t>
      </w:r>
      <w:r w:rsidRPr="00DD7446">
        <w:rPr>
          <w:rFonts w:eastAsiaTheme="minorEastAsia" w:cstheme="minorHAnsi"/>
          <w:color w:val="000000" w:themeColor="text1"/>
          <w:kern w:val="24"/>
        </w:rPr>
        <w:t>r</w:t>
      </w:r>
      <w:r w:rsidR="00B0778A" w:rsidRPr="00DD7446">
        <w:rPr>
          <w:rFonts w:eastAsiaTheme="minorEastAsia" w:cstheme="minorHAnsi"/>
          <w:color w:val="000000" w:themeColor="text1"/>
          <w:kern w:val="24"/>
        </w:rPr>
        <w:t xml:space="preserve"> l’ARS et le rectorat </w:t>
      </w:r>
      <w:r w:rsidRPr="00DD7446">
        <w:rPr>
          <w:rFonts w:eastAsiaTheme="minorEastAsia" w:cstheme="minorHAnsi"/>
          <w:color w:val="000000" w:themeColor="text1"/>
          <w:kern w:val="24"/>
        </w:rPr>
        <w:t xml:space="preserve">pour une </w:t>
      </w:r>
      <w:r w:rsidR="00B0778A" w:rsidRPr="00DD7446">
        <w:rPr>
          <w:rFonts w:eastAsiaTheme="minorEastAsia" w:cstheme="minorHAnsi"/>
          <w:color w:val="000000" w:themeColor="text1"/>
          <w:kern w:val="24"/>
        </w:rPr>
        <w:t xml:space="preserve">mise en place du </w:t>
      </w:r>
      <w:r w:rsidR="00B0778A" w:rsidRPr="00DD7446">
        <w:rPr>
          <w:rFonts w:eastAsiaTheme="minorEastAsia" w:cstheme="minorHAnsi"/>
          <w:i/>
          <w:color w:val="000000" w:themeColor="text1"/>
          <w:kern w:val="24"/>
        </w:rPr>
        <w:t>tracing</w:t>
      </w:r>
      <w:r w:rsidR="00B0778A" w:rsidRPr="00DD7446">
        <w:rPr>
          <w:rFonts w:eastAsiaTheme="minorEastAsia" w:cstheme="minorHAnsi"/>
          <w:color w:val="000000" w:themeColor="text1"/>
          <w:kern w:val="24"/>
        </w:rPr>
        <w:t xml:space="preserve"> et </w:t>
      </w:r>
      <w:r w:rsidRPr="00DD7446">
        <w:rPr>
          <w:rFonts w:eastAsiaTheme="minorEastAsia" w:cstheme="minorHAnsi"/>
          <w:color w:val="000000" w:themeColor="text1"/>
          <w:kern w:val="24"/>
        </w:rPr>
        <w:t xml:space="preserve">décider des </w:t>
      </w:r>
      <w:r w:rsidR="00B0778A" w:rsidRPr="00DD7446">
        <w:rPr>
          <w:rFonts w:eastAsiaTheme="minorEastAsia" w:cstheme="minorHAnsi"/>
          <w:color w:val="000000" w:themeColor="text1"/>
          <w:kern w:val="24"/>
        </w:rPr>
        <w:t>mesures à prendre en concertation avec les autorités de coordination</w:t>
      </w:r>
      <w:r w:rsidR="00E90854">
        <w:rPr>
          <w:rFonts w:eastAsiaTheme="minorEastAsia" w:cstheme="minorHAnsi"/>
          <w:color w:val="000000" w:themeColor="text1"/>
          <w:kern w:val="24"/>
        </w:rPr>
        <w:t xml:space="preserve"> sus</w:t>
      </w:r>
      <w:r w:rsidRPr="00DD7446">
        <w:rPr>
          <w:rFonts w:eastAsiaTheme="minorEastAsia" w:cstheme="minorHAnsi"/>
          <w:color w:val="000000" w:themeColor="text1"/>
          <w:kern w:val="24"/>
        </w:rPr>
        <w:t>visées</w:t>
      </w:r>
      <w:r w:rsidR="00B0778A" w:rsidRPr="00DD7446">
        <w:rPr>
          <w:rFonts w:eastAsiaTheme="minorEastAsia" w:cstheme="minorHAnsi"/>
          <w:color w:val="000000" w:themeColor="text1"/>
          <w:kern w:val="24"/>
        </w:rPr>
        <w:t xml:space="preserve">. L’établissement </w:t>
      </w:r>
      <w:r w:rsidRPr="00DD7446">
        <w:rPr>
          <w:rFonts w:eastAsiaTheme="minorEastAsia" w:cstheme="minorHAnsi"/>
          <w:color w:val="000000" w:themeColor="text1"/>
          <w:kern w:val="24"/>
        </w:rPr>
        <w:t>doit alors immédiatement se mettre en mesure d’</w:t>
      </w:r>
      <w:r w:rsidR="00B0778A" w:rsidRPr="00DD7446">
        <w:rPr>
          <w:rFonts w:eastAsiaTheme="minorEastAsia" w:cstheme="minorHAnsi"/>
          <w:color w:val="000000" w:themeColor="text1"/>
          <w:kern w:val="24"/>
        </w:rPr>
        <w:t xml:space="preserve">aider </w:t>
      </w:r>
      <w:r w:rsidRPr="00DD7446">
        <w:rPr>
          <w:rFonts w:eastAsiaTheme="minorEastAsia" w:cstheme="minorHAnsi"/>
          <w:color w:val="000000" w:themeColor="text1"/>
          <w:kern w:val="24"/>
        </w:rPr>
        <w:t xml:space="preserve">l’autorité sanitaire </w:t>
      </w:r>
      <w:r w:rsidR="00B0778A" w:rsidRPr="00DD7446">
        <w:rPr>
          <w:rFonts w:eastAsiaTheme="minorEastAsia" w:cstheme="minorHAnsi"/>
          <w:color w:val="000000" w:themeColor="text1"/>
          <w:kern w:val="24"/>
        </w:rPr>
        <w:t xml:space="preserve">à dresser les listes des contacts. </w:t>
      </w:r>
      <w:r w:rsidR="00E01DB5">
        <w:rPr>
          <w:rFonts w:eastAsiaTheme="minorEastAsia" w:cstheme="minorHAnsi"/>
          <w:color w:val="000000" w:themeColor="text1"/>
          <w:kern w:val="24"/>
        </w:rPr>
        <w:t xml:space="preserve">L’établissement doit définir avec les autorités sanitaires et administratives compétente, les éléments à prendre en considération pour décider d’une fermeture partielle ou totale d’un établissement en cas d’apparition d’un ou plusieurs cas de covid-19. </w:t>
      </w:r>
    </w:p>
    <w:p w:rsidR="00B0778A" w:rsidRPr="00DD7446" w:rsidRDefault="00B0778A" w:rsidP="00C11114">
      <w:pPr>
        <w:spacing w:after="0" w:line="240" w:lineRule="auto"/>
        <w:jc w:val="both"/>
        <w:rPr>
          <w:rFonts w:cstheme="minorHAnsi"/>
          <w:b/>
        </w:rPr>
      </w:pPr>
    </w:p>
    <w:p w:rsidR="00B0778A" w:rsidRPr="00DD7446" w:rsidRDefault="003F3D42" w:rsidP="00C11114">
      <w:pPr>
        <w:spacing w:after="0" w:line="240" w:lineRule="auto"/>
        <w:jc w:val="both"/>
        <w:rPr>
          <w:rFonts w:cstheme="minorHAnsi"/>
          <w:b/>
          <w:color w:val="000009"/>
        </w:rPr>
      </w:pPr>
      <w:r w:rsidRPr="00DD7446">
        <w:rPr>
          <w:rFonts w:cstheme="minorHAnsi"/>
          <w:b/>
          <w:color w:val="000009"/>
        </w:rPr>
        <w:sym w:font="Wingdings 2" w:char="F0A2"/>
      </w:r>
      <w:r w:rsidRPr="00DD7446">
        <w:rPr>
          <w:rFonts w:cstheme="minorHAnsi"/>
          <w:b/>
          <w:color w:val="000009"/>
        </w:rPr>
        <w:tab/>
        <w:t>Action vis-à-vis des p</w:t>
      </w:r>
      <w:r w:rsidR="00B0778A" w:rsidRPr="00DD7446">
        <w:rPr>
          <w:rFonts w:cstheme="minorHAnsi"/>
          <w:b/>
          <w:color w:val="000009"/>
        </w:rPr>
        <w:t xml:space="preserve">ersonnels et </w:t>
      </w:r>
      <w:r w:rsidR="00D461BE">
        <w:rPr>
          <w:rFonts w:cstheme="minorHAnsi"/>
          <w:b/>
          <w:color w:val="000009"/>
        </w:rPr>
        <w:t>usagers</w:t>
      </w:r>
    </w:p>
    <w:p w:rsidR="00B0778A" w:rsidRPr="00DD7446" w:rsidRDefault="00B0778A" w:rsidP="003F3D42">
      <w:pPr>
        <w:numPr>
          <w:ilvl w:val="0"/>
          <w:numId w:val="10"/>
        </w:numPr>
        <w:spacing w:after="0" w:line="240" w:lineRule="auto"/>
        <w:ind w:left="1134"/>
        <w:contextualSpacing/>
        <w:jc w:val="both"/>
        <w:rPr>
          <w:rFonts w:cstheme="minorHAnsi"/>
          <w:color w:val="000009"/>
        </w:rPr>
      </w:pPr>
      <w:r w:rsidRPr="00DD7446">
        <w:rPr>
          <w:rFonts w:cstheme="minorHAnsi"/>
          <w:color w:val="000009"/>
        </w:rPr>
        <w:t>Identification et prise en charge des cas confirmés de Covid-19</w:t>
      </w:r>
      <w:r w:rsidR="003F3D42" w:rsidRPr="00DD7446">
        <w:rPr>
          <w:rFonts w:cstheme="minorHAnsi"/>
          <w:color w:val="000009"/>
        </w:rPr>
        <w:t>,</w:t>
      </w:r>
      <w:r w:rsidRPr="00DD7446">
        <w:rPr>
          <w:rFonts w:cstheme="minorHAnsi"/>
          <w:color w:val="000009"/>
        </w:rPr>
        <w:t xml:space="preserve"> </w:t>
      </w:r>
    </w:p>
    <w:p w:rsidR="00B0778A" w:rsidRPr="00DD7446" w:rsidRDefault="00B0778A" w:rsidP="003F3D42">
      <w:pPr>
        <w:numPr>
          <w:ilvl w:val="0"/>
          <w:numId w:val="10"/>
        </w:numPr>
        <w:spacing w:after="0" w:line="240" w:lineRule="auto"/>
        <w:ind w:left="1134"/>
        <w:contextualSpacing/>
        <w:jc w:val="both"/>
        <w:rPr>
          <w:rFonts w:cstheme="minorHAnsi"/>
          <w:color w:val="000009"/>
        </w:rPr>
      </w:pPr>
      <w:r w:rsidRPr="00DD7446">
        <w:rPr>
          <w:rFonts w:cstheme="minorHAnsi"/>
          <w:color w:val="000009"/>
        </w:rPr>
        <w:t>Identification des personnes contact à risque autour d’un cas confirmé</w:t>
      </w:r>
      <w:r w:rsidR="003F3D42" w:rsidRPr="00DD7446">
        <w:rPr>
          <w:rFonts w:cstheme="minorHAnsi"/>
          <w:color w:val="000009"/>
        </w:rPr>
        <w:t>,</w:t>
      </w:r>
    </w:p>
    <w:p w:rsidR="00B0778A" w:rsidRPr="00DD7446" w:rsidRDefault="00B0778A" w:rsidP="003F3D42">
      <w:pPr>
        <w:numPr>
          <w:ilvl w:val="0"/>
          <w:numId w:val="10"/>
        </w:numPr>
        <w:spacing w:after="0" w:line="240" w:lineRule="auto"/>
        <w:ind w:left="1134"/>
        <w:contextualSpacing/>
        <w:jc w:val="both"/>
        <w:rPr>
          <w:rFonts w:cstheme="minorHAnsi"/>
          <w:b/>
        </w:rPr>
      </w:pPr>
      <w:r w:rsidRPr="00DD7446">
        <w:rPr>
          <w:rFonts w:cstheme="minorHAnsi"/>
          <w:color w:val="000009"/>
        </w:rPr>
        <w:t>Isolement, quatorzaine et éviction lorsque nécessaire</w:t>
      </w:r>
      <w:r w:rsidR="003F3D42" w:rsidRPr="00DD7446">
        <w:rPr>
          <w:rFonts w:cstheme="minorHAnsi"/>
          <w:color w:val="000009"/>
        </w:rPr>
        <w:t>.</w:t>
      </w:r>
    </w:p>
    <w:p w:rsidR="00B0778A" w:rsidRPr="00DD7446" w:rsidRDefault="00B0778A" w:rsidP="00C11114">
      <w:pPr>
        <w:spacing w:after="0" w:line="240" w:lineRule="auto"/>
        <w:jc w:val="both"/>
        <w:rPr>
          <w:rFonts w:cstheme="minorHAnsi"/>
          <w:b/>
          <w:u w:val="single"/>
        </w:rPr>
      </w:pPr>
    </w:p>
    <w:p w:rsidR="003F3D42" w:rsidRPr="00DD7446" w:rsidRDefault="003F3D42" w:rsidP="00C11114">
      <w:pPr>
        <w:spacing w:after="0" w:line="240" w:lineRule="auto"/>
        <w:jc w:val="both"/>
        <w:rPr>
          <w:rFonts w:cstheme="minorHAnsi"/>
          <w:b/>
          <w:u w:val="single"/>
        </w:rPr>
      </w:pPr>
    </w:p>
    <w:p w:rsidR="00E067DD" w:rsidRPr="00DD7446" w:rsidRDefault="00E067DD" w:rsidP="00C11114">
      <w:pPr>
        <w:pStyle w:val="Paragraphedeliste"/>
        <w:numPr>
          <w:ilvl w:val="0"/>
          <w:numId w:val="9"/>
        </w:numPr>
        <w:spacing w:after="0" w:line="240" w:lineRule="auto"/>
        <w:jc w:val="both"/>
        <w:rPr>
          <w:rFonts w:cstheme="minorHAnsi"/>
          <w:b/>
          <w:u w:val="single"/>
        </w:rPr>
      </w:pPr>
      <w:r w:rsidRPr="00DD7446">
        <w:rPr>
          <w:rFonts w:cstheme="minorHAnsi"/>
          <w:b/>
          <w:u w:val="single"/>
        </w:rPr>
        <w:t>Anticiper pour être en capacité d’assurer une continuité pédagogique en cas de reprise de l’épidémie à l’automne</w:t>
      </w:r>
    </w:p>
    <w:p w:rsidR="003F3D42" w:rsidRPr="00DD7446" w:rsidRDefault="003F3D42" w:rsidP="00C11114">
      <w:pPr>
        <w:spacing w:after="0" w:line="240" w:lineRule="auto"/>
        <w:jc w:val="both"/>
        <w:rPr>
          <w:rFonts w:cstheme="minorHAnsi"/>
        </w:rPr>
      </w:pPr>
    </w:p>
    <w:p w:rsidR="003F3D42" w:rsidRPr="00DD7446" w:rsidRDefault="003F3D42" w:rsidP="00C11114">
      <w:pPr>
        <w:spacing w:after="0" w:line="240" w:lineRule="auto"/>
        <w:jc w:val="both"/>
        <w:rPr>
          <w:rFonts w:cstheme="minorHAnsi"/>
        </w:rPr>
      </w:pPr>
    </w:p>
    <w:p w:rsidR="007200C0" w:rsidRPr="00DD7446" w:rsidRDefault="00A76B56" w:rsidP="00C11114">
      <w:pPr>
        <w:spacing w:after="0" w:line="240" w:lineRule="auto"/>
        <w:jc w:val="both"/>
        <w:rPr>
          <w:rFonts w:cstheme="minorHAnsi"/>
        </w:rPr>
      </w:pPr>
      <w:r w:rsidRPr="00DD7446">
        <w:rPr>
          <w:rFonts w:cstheme="minorHAnsi"/>
        </w:rPr>
        <w:sym w:font="Wingdings 2" w:char="F0A2"/>
      </w:r>
      <w:r w:rsidRPr="00DD7446">
        <w:rPr>
          <w:rFonts w:cstheme="minorHAnsi"/>
        </w:rPr>
        <w:tab/>
      </w:r>
      <w:r w:rsidRPr="00DD7446">
        <w:rPr>
          <w:rFonts w:cstheme="minorHAnsi"/>
          <w:b/>
        </w:rPr>
        <w:t xml:space="preserve">Risque d’aggravation de l’épidémie – </w:t>
      </w:r>
      <w:r w:rsidR="00E067DD" w:rsidRPr="00DD7446">
        <w:rPr>
          <w:rFonts w:cstheme="minorHAnsi"/>
        </w:rPr>
        <w:t xml:space="preserve">Le risque </w:t>
      </w:r>
      <w:r w:rsidR="007200C0" w:rsidRPr="00DD7446">
        <w:rPr>
          <w:rFonts w:cstheme="minorHAnsi"/>
        </w:rPr>
        <w:t>de poursuite de la détérioration de la situation sanitaire après la rentrée</w:t>
      </w:r>
      <w:r w:rsidRPr="00DD7446">
        <w:rPr>
          <w:rFonts w:cstheme="minorHAnsi"/>
        </w:rPr>
        <w:t xml:space="preserve"> du mois</w:t>
      </w:r>
      <w:r w:rsidR="007200C0" w:rsidRPr="00DD7446">
        <w:rPr>
          <w:rFonts w:cstheme="minorHAnsi"/>
        </w:rPr>
        <w:t xml:space="preserve"> de septembre </w:t>
      </w:r>
      <w:r w:rsidR="00E067DD" w:rsidRPr="00DD7446">
        <w:rPr>
          <w:rFonts w:cstheme="minorHAnsi"/>
        </w:rPr>
        <w:t>ne peut être écarté</w:t>
      </w:r>
      <w:r w:rsidRPr="00DD7446">
        <w:rPr>
          <w:rFonts w:cstheme="minorHAnsi"/>
        </w:rPr>
        <w:t>,</w:t>
      </w:r>
      <w:r w:rsidR="007200C0" w:rsidRPr="00DD7446">
        <w:rPr>
          <w:rFonts w:cstheme="minorHAnsi"/>
        </w:rPr>
        <w:t xml:space="preserve"> entraînant</w:t>
      </w:r>
      <w:r w:rsidRPr="00DD7446">
        <w:rPr>
          <w:rFonts w:cstheme="minorHAnsi"/>
        </w:rPr>
        <w:t xml:space="preserve"> ainsi</w:t>
      </w:r>
      <w:r w:rsidR="007200C0" w:rsidRPr="00DD7446">
        <w:rPr>
          <w:rFonts w:cstheme="minorHAnsi"/>
        </w:rPr>
        <w:t xml:space="preserve"> des mesures de mise à l’écart de personnes ou de fermetures</w:t>
      </w:r>
      <w:r w:rsidRPr="00DD7446">
        <w:rPr>
          <w:rFonts w:cstheme="minorHAnsi"/>
        </w:rPr>
        <w:t xml:space="preserve"> de tout ou partie d’établissement</w:t>
      </w:r>
      <w:r w:rsidR="007200C0" w:rsidRPr="00DD7446">
        <w:rPr>
          <w:rFonts w:cstheme="minorHAnsi"/>
        </w:rPr>
        <w:t>.</w:t>
      </w:r>
    </w:p>
    <w:p w:rsidR="00A76B56" w:rsidRPr="00DD7446" w:rsidRDefault="00A76B56" w:rsidP="00C11114">
      <w:pPr>
        <w:spacing w:after="0" w:line="240" w:lineRule="auto"/>
        <w:jc w:val="both"/>
        <w:rPr>
          <w:rFonts w:cstheme="minorHAnsi"/>
        </w:rPr>
      </w:pPr>
    </w:p>
    <w:p w:rsidR="007200C0" w:rsidRPr="00DD7446" w:rsidRDefault="007200C0" w:rsidP="00C11114">
      <w:pPr>
        <w:pStyle w:val="Corpsdetexte"/>
        <w:ind w:right="147"/>
        <w:jc w:val="both"/>
        <w:rPr>
          <w:rFonts w:asciiTheme="minorHAnsi" w:hAnsiTheme="minorHAnsi" w:cstheme="minorHAnsi"/>
          <w:color w:val="000009"/>
        </w:rPr>
      </w:pPr>
      <w:r w:rsidRPr="00DD7446">
        <w:rPr>
          <w:rFonts w:asciiTheme="minorHAnsi" w:hAnsiTheme="minorHAnsi" w:cstheme="minorHAnsi"/>
          <w:color w:val="000009"/>
        </w:rPr>
        <w:t xml:space="preserve">S’agissant de </w:t>
      </w:r>
      <w:r w:rsidR="00BD7D1E">
        <w:rPr>
          <w:rFonts w:asciiTheme="minorHAnsi" w:hAnsiTheme="minorHAnsi" w:cstheme="minorHAnsi"/>
          <w:color w:val="000009"/>
        </w:rPr>
        <w:t xml:space="preserve">l’isolement </w:t>
      </w:r>
      <w:r w:rsidRPr="00DD7446">
        <w:rPr>
          <w:rFonts w:asciiTheme="minorHAnsi" w:hAnsiTheme="minorHAnsi" w:cstheme="minorHAnsi"/>
          <w:color w:val="000009"/>
        </w:rPr>
        <w:t xml:space="preserve">des </w:t>
      </w:r>
      <w:r w:rsidR="00BD7D1E">
        <w:rPr>
          <w:rFonts w:asciiTheme="minorHAnsi" w:hAnsiTheme="minorHAnsi" w:cstheme="minorHAnsi"/>
          <w:color w:val="000009"/>
        </w:rPr>
        <w:t xml:space="preserve">usagers </w:t>
      </w:r>
      <w:r w:rsidRPr="00DD7446">
        <w:rPr>
          <w:rFonts w:asciiTheme="minorHAnsi" w:hAnsiTheme="minorHAnsi" w:cstheme="minorHAnsi"/>
          <w:color w:val="000009"/>
        </w:rPr>
        <w:t xml:space="preserve">ou des personnels, de la fermeture d’un ou plusieurs sites (bâtiments,…), le chef d’établissement doit prendre toute mesure utile pour garantir la sécurité des étudiants et des personnels et le bon fonctionnement de l’établissement, y compris en évitant l’accès d’étudiants ou de personnels vulnérables ou à risque. </w:t>
      </w:r>
    </w:p>
    <w:p w:rsidR="00A76B56" w:rsidRPr="00DD7446" w:rsidRDefault="00A76B56" w:rsidP="00C11114">
      <w:pPr>
        <w:pStyle w:val="Corpsdetexte"/>
        <w:ind w:right="147"/>
        <w:jc w:val="both"/>
        <w:rPr>
          <w:rFonts w:asciiTheme="minorHAnsi" w:hAnsiTheme="minorHAnsi" w:cstheme="minorHAnsi"/>
          <w:color w:val="000009"/>
        </w:rPr>
      </w:pPr>
    </w:p>
    <w:p w:rsidR="007200C0" w:rsidRPr="00DD7446" w:rsidRDefault="007200C0" w:rsidP="00C11114">
      <w:pPr>
        <w:pStyle w:val="Corpsdetexte"/>
        <w:ind w:right="147"/>
        <w:jc w:val="both"/>
        <w:rPr>
          <w:rFonts w:asciiTheme="minorHAnsi" w:hAnsiTheme="minorHAnsi" w:cstheme="minorHAnsi"/>
          <w:color w:val="000000"/>
          <w:shd w:val="clear" w:color="auto" w:fill="FFFFFF"/>
        </w:rPr>
      </w:pPr>
      <w:r w:rsidRPr="00DD7446">
        <w:rPr>
          <w:rFonts w:asciiTheme="minorHAnsi" w:hAnsiTheme="minorHAnsi" w:cstheme="minorHAnsi"/>
          <w:b/>
          <w:color w:val="000009"/>
        </w:rPr>
        <w:t>Le préfet de département peut par ailleurs prendre des décisions relatives aux activités des établissements</w:t>
      </w:r>
      <w:r w:rsidRPr="00DD7446">
        <w:rPr>
          <w:rFonts w:asciiTheme="minorHAnsi" w:hAnsiTheme="minorHAnsi" w:cstheme="minorHAnsi"/>
          <w:color w:val="000009"/>
        </w:rPr>
        <w:t xml:space="preserve"> sur </w:t>
      </w:r>
      <w:r w:rsidRPr="00DD7446">
        <w:rPr>
          <w:rFonts w:asciiTheme="minorHAnsi" w:hAnsiTheme="minorHAnsi" w:cstheme="minorHAnsi"/>
          <w:b/>
          <w:color w:val="000009"/>
        </w:rPr>
        <w:t>le fondement de l’article 29 du d</w:t>
      </w:r>
      <w:r w:rsidRPr="00DD7446">
        <w:rPr>
          <w:rStyle w:val="lev"/>
          <w:rFonts w:asciiTheme="minorHAnsi" w:hAnsiTheme="minorHAnsi" w:cstheme="minorHAnsi"/>
          <w:color w:val="000000"/>
          <w:shd w:val="clear" w:color="auto" w:fill="FFFFFF"/>
        </w:rPr>
        <w:t>écret n° 2020-860 du 10 juillet 2020 prescrivant les mesures générales nécessaires pour faire face à l'épidémie de covid-19, (« </w:t>
      </w:r>
      <w:r w:rsidRPr="00DD7446">
        <w:rPr>
          <w:rFonts w:asciiTheme="minorHAnsi" w:hAnsiTheme="minorHAnsi" w:cstheme="minorHAnsi"/>
          <w:i/>
        </w:rPr>
        <w:t xml:space="preserve">Le préfet de département est habilité à interdire, à restreindre ou à réglementer, par des mesures réglementaires ou individuelles, les activités qui ne sont pas interdites. </w:t>
      </w:r>
      <w:r w:rsidRPr="00DD7446">
        <w:rPr>
          <w:rFonts w:asciiTheme="minorHAnsi" w:hAnsiTheme="minorHAnsi" w:cstheme="minorHAnsi"/>
          <w:i/>
          <w:u w:val="single"/>
        </w:rPr>
        <w:t>Dans les parties du territoire dans lesquelles est constatée une circulation active du virus</w:t>
      </w:r>
      <w:r w:rsidRPr="00DD7446">
        <w:rPr>
          <w:rFonts w:asciiTheme="minorHAnsi" w:hAnsiTheme="minorHAnsi" w:cstheme="minorHAnsi"/>
          <w:i/>
        </w:rPr>
        <w:t>, le préfet de département peut en outre fermer provisoirement une ou plusieurs catégories d'établissements recevant du public ainsi que des lieux de réunions, ou y réglementer l'accueil du public </w:t>
      </w:r>
      <w:r w:rsidRPr="00DD7446">
        <w:rPr>
          <w:rFonts w:asciiTheme="minorHAnsi" w:hAnsiTheme="minorHAnsi" w:cstheme="minorHAnsi"/>
        </w:rPr>
        <w:t xml:space="preserve">») </w:t>
      </w:r>
      <w:r w:rsidRPr="00DD7446">
        <w:rPr>
          <w:rStyle w:val="lev"/>
          <w:rFonts w:asciiTheme="minorHAnsi" w:hAnsiTheme="minorHAnsi" w:cstheme="minorHAnsi"/>
          <w:color w:val="000000"/>
          <w:shd w:val="clear" w:color="auto" w:fill="FFFFFF"/>
        </w:rPr>
        <w:t>ainsi que sur le fondement de l’article 50 dans les</w:t>
      </w:r>
      <w:r w:rsidRPr="00DD7446">
        <w:rPr>
          <w:rFonts w:asciiTheme="minorHAnsi" w:hAnsiTheme="minorHAnsi" w:cstheme="minorHAnsi"/>
          <w:b/>
          <w:color w:val="000009"/>
        </w:rPr>
        <w:t xml:space="preserve"> </w:t>
      </w:r>
      <w:r w:rsidRPr="00DD7446">
        <w:rPr>
          <w:rFonts w:asciiTheme="minorHAnsi" w:hAnsiTheme="minorHAnsi" w:cstheme="minorHAnsi"/>
          <w:b/>
          <w:color w:val="000000"/>
          <w:shd w:val="clear" w:color="auto" w:fill="FFFFFF"/>
        </w:rPr>
        <w:t>zones de circulation</w:t>
      </w:r>
      <w:r w:rsidRPr="00DD7446">
        <w:rPr>
          <w:rFonts w:asciiTheme="minorHAnsi" w:hAnsiTheme="minorHAnsi" w:cstheme="minorHAnsi"/>
          <w:color w:val="000000"/>
          <w:shd w:val="clear" w:color="auto" w:fill="FFFFFF"/>
        </w:rPr>
        <w:t xml:space="preserve"> </w:t>
      </w:r>
      <w:r w:rsidRPr="00DD7446">
        <w:rPr>
          <w:rFonts w:asciiTheme="minorHAnsi" w:hAnsiTheme="minorHAnsi" w:cstheme="minorHAnsi"/>
          <w:b/>
          <w:color w:val="000000"/>
          <w:shd w:val="clear" w:color="auto" w:fill="FFFFFF"/>
        </w:rPr>
        <w:t>active du virus ou sur le fondement de l’article 50EUS dans les territoires où l'état d'urgence sanitaire est en vigueur</w:t>
      </w:r>
      <w:r w:rsidRPr="00DD7446">
        <w:rPr>
          <w:rFonts w:asciiTheme="minorHAnsi" w:hAnsiTheme="minorHAnsi" w:cstheme="minorHAnsi"/>
          <w:color w:val="000000"/>
          <w:shd w:val="clear" w:color="auto" w:fill="FFFFFF"/>
        </w:rPr>
        <w:t xml:space="preserve">. Dans toutes ces situations il importe que </w:t>
      </w:r>
      <w:r w:rsidRPr="00DD7446">
        <w:rPr>
          <w:rStyle w:val="lev"/>
          <w:rFonts w:asciiTheme="minorHAnsi" w:hAnsiTheme="minorHAnsi" w:cstheme="minorHAnsi"/>
          <w:color w:val="000000"/>
          <w:shd w:val="clear" w:color="auto" w:fill="FFFFFF"/>
        </w:rPr>
        <w:t>le recteur de région académique puisse donner son avis en amont de la décision préfectorale.</w:t>
      </w:r>
    </w:p>
    <w:p w:rsidR="007200C0" w:rsidRPr="00DD7446" w:rsidRDefault="007200C0" w:rsidP="00C11114">
      <w:pPr>
        <w:spacing w:after="0" w:line="240" w:lineRule="auto"/>
        <w:jc w:val="both"/>
        <w:rPr>
          <w:rFonts w:cstheme="minorHAnsi"/>
        </w:rPr>
      </w:pPr>
    </w:p>
    <w:p w:rsidR="00E067DD" w:rsidRPr="00DD7446" w:rsidRDefault="00A76B56" w:rsidP="00C11114">
      <w:pPr>
        <w:spacing w:after="0" w:line="240" w:lineRule="auto"/>
        <w:jc w:val="both"/>
        <w:rPr>
          <w:rFonts w:cstheme="minorHAnsi"/>
        </w:rPr>
      </w:pPr>
      <w:r w:rsidRPr="00DD7446">
        <w:rPr>
          <w:rFonts w:cstheme="minorHAnsi"/>
        </w:rPr>
        <w:sym w:font="Wingdings 2" w:char="F0A2"/>
      </w:r>
      <w:r w:rsidRPr="00DD7446">
        <w:rPr>
          <w:rFonts w:cstheme="minorHAnsi"/>
        </w:rPr>
        <w:tab/>
      </w:r>
      <w:r w:rsidRPr="00DD7446">
        <w:rPr>
          <w:rFonts w:cstheme="minorHAnsi"/>
          <w:b/>
        </w:rPr>
        <w:t xml:space="preserve">Anticipation d’une continuité pédagogique organisée à distance – </w:t>
      </w:r>
      <w:r w:rsidR="00E067DD" w:rsidRPr="00DD7446">
        <w:rPr>
          <w:rFonts w:cstheme="minorHAnsi"/>
        </w:rPr>
        <w:t xml:space="preserve">Il est </w:t>
      </w:r>
      <w:r w:rsidR="007200C0" w:rsidRPr="00DD7446">
        <w:rPr>
          <w:rFonts w:cstheme="minorHAnsi"/>
        </w:rPr>
        <w:t xml:space="preserve">indispensable </w:t>
      </w:r>
      <w:r w:rsidR="002B7D1E">
        <w:rPr>
          <w:rFonts w:cstheme="minorHAnsi"/>
        </w:rPr>
        <w:t xml:space="preserve">que </w:t>
      </w:r>
      <w:r w:rsidR="007200C0" w:rsidRPr="00DD7446">
        <w:rPr>
          <w:rFonts w:cstheme="minorHAnsi"/>
        </w:rPr>
        <w:t>c</w:t>
      </w:r>
      <w:r w:rsidR="00E067DD" w:rsidRPr="00DD7446">
        <w:rPr>
          <w:rFonts w:cstheme="minorHAnsi"/>
        </w:rPr>
        <w:t xml:space="preserve">haque établissement </w:t>
      </w:r>
      <w:r w:rsidR="007200C0" w:rsidRPr="00DD7446">
        <w:rPr>
          <w:rFonts w:cstheme="minorHAnsi"/>
        </w:rPr>
        <w:t>organise</w:t>
      </w:r>
      <w:r w:rsidR="00E067DD" w:rsidRPr="00DD7446">
        <w:rPr>
          <w:rFonts w:cstheme="minorHAnsi"/>
        </w:rPr>
        <w:t xml:space="preserve"> une continuité pédagogique qui recourra aux outils numériques. La mesure de ce recours sera ainsi dictée par</w:t>
      </w:r>
      <w:r w:rsidR="004C64AF">
        <w:rPr>
          <w:rFonts w:cstheme="minorHAnsi"/>
        </w:rPr>
        <w:t xml:space="preserve"> </w:t>
      </w:r>
      <w:r w:rsidR="00E067DD" w:rsidRPr="00DD7446">
        <w:rPr>
          <w:rFonts w:cstheme="minorHAnsi"/>
        </w:rPr>
        <w:t>les exigences sanitaires qui seront alors applicables et</w:t>
      </w:r>
      <w:r w:rsidR="004C64AF">
        <w:rPr>
          <w:rFonts w:cstheme="minorHAnsi"/>
        </w:rPr>
        <w:t xml:space="preserve"> </w:t>
      </w:r>
      <w:r w:rsidR="00E067DD" w:rsidRPr="00DD7446">
        <w:rPr>
          <w:rFonts w:cstheme="minorHAnsi"/>
        </w:rPr>
        <w:t xml:space="preserve">par l’autonomie pédagogique des établissements. </w:t>
      </w:r>
    </w:p>
    <w:p w:rsidR="00A76B56" w:rsidRPr="00DD7446" w:rsidRDefault="00A76B56" w:rsidP="00C11114">
      <w:pPr>
        <w:spacing w:after="0" w:line="240" w:lineRule="auto"/>
        <w:jc w:val="both"/>
        <w:rPr>
          <w:rFonts w:cstheme="minorHAnsi"/>
        </w:rPr>
      </w:pPr>
    </w:p>
    <w:p w:rsidR="00B660BB" w:rsidRPr="00DD7446" w:rsidRDefault="00E067DD" w:rsidP="00C11114">
      <w:pPr>
        <w:spacing w:after="0" w:line="240" w:lineRule="auto"/>
        <w:jc w:val="both"/>
        <w:rPr>
          <w:rFonts w:cstheme="minorHAnsi"/>
        </w:rPr>
      </w:pPr>
      <w:r w:rsidRPr="00DD7446">
        <w:rPr>
          <w:rFonts w:cstheme="minorHAnsi"/>
        </w:rPr>
        <w:t>A ce dernier titre, il est recommandé aux établissements de poursuivre l’instruction de plusieurs plans</w:t>
      </w:r>
      <w:r w:rsidR="00A76B56" w:rsidRPr="00DD7446">
        <w:rPr>
          <w:rFonts w:cstheme="minorHAnsi"/>
        </w:rPr>
        <w:t xml:space="preserve"> ou scenarii</w:t>
      </w:r>
      <w:r w:rsidRPr="00DD7446">
        <w:rPr>
          <w:rFonts w:cstheme="minorHAnsi"/>
        </w:rPr>
        <w:t xml:space="preserve"> qui permettront de faire face à différents degrés d’urgence sanitaire. </w:t>
      </w:r>
      <w:r w:rsidR="00B660BB" w:rsidRPr="00DD7446">
        <w:rPr>
          <w:rFonts w:cstheme="minorHAnsi"/>
        </w:rPr>
        <w:t xml:space="preserve">Ce faisant, les établissements permettront aux étudiants nationaux, mais aussi internationaux, de poursuivre leurs études dans des conditions les moins dégradées possibles. </w:t>
      </w:r>
    </w:p>
    <w:p w:rsidR="00A76B56" w:rsidRPr="00DD7446" w:rsidRDefault="00A76B56" w:rsidP="00C11114">
      <w:pPr>
        <w:spacing w:after="0" w:line="240" w:lineRule="auto"/>
        <w:jc w:val="both"/>
        <w:rPr>
          <w:rFonts w:cstheme="minorHAnsi"/>
        </w:rPr>
      </w:pPr>
    </w:p>
    <w:p w:rsidR="00E067DD" w:rsidRPr="00DD7446" w:rsidRDefault="00B660BB" w:rsidP="00C11114">
      <w:pPr>
        <w:spacing w:after="0" w:line="240" w:lineRule="auto"/>
        <w:jc w:val="both"/>
        <w:rPr>
          <w:rFonts w:eastAsia="Times New Roman" w:cstheme="minorHAnsi"/>
          <w:lang w:eastAsia="fr-FR"/>
        </w:rPr>
      </w:pPr>
      <w:r w:rsidRPr="00DD7446">
        <w:rPr>
          <w:rFonts w:cstheme="minorHAnsi"/>
        </w:rPr>
        <w:t>Une attention et une organisation spécifiques pourront être nécessaires au bénéfice des étudiants et enseignants relevant de la catégorie des personnes à risque de formes graves de Covid-19 afin qu’ils puissent suivre et dispenser les cours en limitant les risques pour leur santé.</w:t>
      </w:r>
      <w:r w:rsidR="00E067DD" w:rsidRPr="00DD7446">
        <w:rPr>
          <w:rFonts w:eastAsia="Times New Roman" w:cstheme="minorHAnsi"/>
          <w:lang w:eastAsia="fr-FR"/>
        </w:rPr>
        <w:t xml:space="preserve"> </w:t>
      </w:r>
    </w:p>
    <w:p w:rsidR="00644F2B" w:rsidRPr="00DD7446" w:rsidRDefault="00644F2B" w:rsidP="00C11114">
      <w:pPr>
        <w:spacing w:after="0" w:line="240" w:lineRule="auto"/>
        <w:rPr>
          <w:rFonts w:cstheme="minorHAnsi"/>
          <w:color w:val="000009"/>
        </w:rPr>
      </w:pPr>
    </w:p>
    <w:p w:rsidR="0076319D" w:rsidRPr="00DD7446" w:rsidRDefault="0076319D" w:rsidP="00C11114">
      <w:pPr>
        <w:spacing w:after="0" w:line="240" w:lineRule="auto"/>
        <w:rPr>
          <w:rFonts w:cstheme="minorHAnsi"/>
          <w:color w:val="000009"/>
        </w:rPr>
      </w:pPr>
    </w:p>
    <w:tbl>
      <w:tblPr>
        <w:tblStyle w:val="Grilledutableau"/>
        <w:tblW w:w="0" w:type="auto"/>
        <w:tblInd w:w="-5" w:type="dxa"/>
        <w:tblLook w:val="04A0" w:firstRow="1" w:lastRow="0" w:firstColumn="1" w:lastColumn="0" w:noHBand="0" w:noVBand="1"/>
      </w:tblPr>
      <w:tblGrid>
        <w:gridCol w:w="9067"/>
      </w:tblGrid>
      <w:tr w:rsidR="00644F2B" w:rsidRPr="00DD7446" w:rsidTr="00644F2B">
        <w:tc>
          <w:tcPr>
            <w:tcW w:w="9067" w:type="dxa"/>
            <w:tcBorders>
              <w:top w:val="single" w:sz="4" w:space="0" w:color="auto"/>
              <w:left w:val="single" w:sz="4" w:space="0" w:color="auto"/>
              <w:bottom w:val="single" w:sz="4" w:space="0" w:color="auto"/>
              <w:right w:val="single" w:sz="4" w:space="0" w:color="auto"/>
            </w:tcBorders>
            <w:hideMark/>
          </w:tcPr>
          <w:p w:rsidR="00644F2B" w:rsidRPr="00DD7446" w:rsidRDefault="00644F2B" w:rsidP="00C11114">
            <w:pPr>
              <w:pStyle w:val="Corpsdetexte"/>
              <w:ind w:left="176" w:right="153"/>
              <w:jc w:val="center"/>
              <w:rPr>
                <w:rFonts w:asciiTheme="minorHAnsi" w:hAnsiTheme="minorHAnsi" w:cstheme="minorHAnsi"/>
                <w:b/>
                <w:color w:val="000009"/>
                <w:lang w:eastAsia="en-US"/>
              </w:rPr>
            </w:pPr>
            <w:r w:rsidRPr="00DD7446">
              <w:rPr>
                <w:rFonts w:asciiTheme="minorHAnsi" w:hAnsiTheme="minorHAnsi" w:cstheme="minorHAnsi"/>
                <w:b/>
                <w:color w:val="000009"/>
                <w:lang w:eastAsia="en-US"/>
              </w:rPr>
              <w:t xml:space="preserve">Quatre niveaux de réponse </w:t>
            </w:r>
            <w:r w:rsidR="004C64AF">
              <w:rPr>
                <w:rFonts w:asciiTheme="minorHAnsi" w:hAnsiTheme="minorHAnsi" w:cstheme="minorHAnsi"/>
                <w:b/>
                <w:color w:val="000009"/>
                <w:lang w:eastAsia="en-US"/>
              </w:rPr>
              <w:t>possible</w:t>
            </w:r>
            <w:r w:rsidRPr="00DD7446">
              <w:rPr>
                <w:rFonts w:asciiTheme="minorHAnsi" w:hAnsiTheme="minorHAnsi" w:cstheme="minorHAnsi"/>
                <w:b/>
                <w:color w:val="000009"/>
                <w:lang w:eastAsia="en-US"/>
              </w:rPr>
              <w:br/>
              <w:t xml:space="preserve">par rapport à la situation initiale de rentrée </w:t>
            </w:r>
          </w:p>
          <w:p w:rsidR="0076319D" w:rsidRPr="00DD7446" w:rsidRDefault="0076319D" w:rsidP="00C11114">
            <w:pPr>
              <w:pStyle w:val="Corpsdetexte"/>
              <w:ind w:left="176" w:right="153"/>
              <w:jc w:val="center"/>
              <w:rPr>
                <w:rFonts w:asciiTheme="minorHAnsi" w:hAnsiTheme="minorHAnsi" w:cstheme="minorHAnsi"/>
                <w:b/>
                <w:color w:val="000009"/>
                <w:u w:val="single"/>
                <w:lang w:eastAsia="en-US"/>
              </w:rPr>
            </w:pPr>
          </w:p>
          <w:p w:rsidR="00644F2B" w:rsidRPr="00DD7446" w:rsidRDefault="00644F2B" w:rsidP="00C11114">
            <w:pPr>
              <w:pStyle w:val="Paragraphedeliste"/>
              <w:widowControl w:val="0"/>
              <w:numPr>
                <w:ilvl w:val="0"/>
                <w:numId w:val="6"/>
              </w:numPr>
              <w:tabs>
                <w:tab w:val="left" w:pos="1618"/>
              </w:tabs>
              <w:autoSpaceDE w:val="0"/>
              <w:autoSpaceDN w:val="0"/>
              <w:ind w:left="641" w:right="153" w:hanging="357"/>
              <w:contextualSpacing w:val="0"/>
              <w:jc w:val="both"/>
              <w:rPr>
                <w:rFonts w:cstheme="minorHAnsi"/>
                <w:color w:val="000009"/>
              </w:rPr>
            </w:pPr>
            <w:r w:rsidRPr="00DD7446">
              <w:rPr>
                <w:rFonts w:cstheme="minorHAnsi"/>
                <w:color w:val="000009"/>
              </w:rPr>
              <w:t xml:space="preserve">Poursuite du présentiel avec une vigilance renforcée sur les mesures barrières (distanciation renforcée + masques systématiques + hygiène des mains), sur l’aération et le nettoyage des locaux, </w:t>
            </w:r>
          </w:p>
          <w:p w:rsidR="00644F2B" w:rsidRPr="00DD7446" w:rsidRDefault="00644F2B" w:rsidP="00C11114">
            <w:pPr>
              <w:pStyle w:val="Paragraphedeliste"/>
              <w:widowControl w:val="0"/>
              <w:numPr>
                <w:ilvl w:val="0"/>
                <w:numId w:val="6"/>
              </w:numPr>
              <w:tabs>
                <w:tab w:val="left" w:pos="1618"/>
              </w:tabs>
              <w:autoSpaceDE w:val="0"/>
              <w:autoSpaceDN w:val="0"/>
              <w:ind w:left="641" w:right="153" w:hanging="357"/>
              <w:contextualSpacing w:val="0"/>
              <w:jc w:val="both"/>
              <w:rPr>
                <w:rFonts w:cstheme="minorHAnsi"/>
                <w:color w:val="000009"/>
              </w:rPr>
            </w:pPr>
            <w:r w:rsidRPr="00DD7446">
              <w:rPr>
                <w:rFonts w:eastAsia="Times New Roman" w:cstheme="minorHAnsi"/>
              </w:rPr>
              <w:t xml:space="preserve">Suspension des enseignements touchés en présentiel lorsqu’ils se déroulent en grand groupe et basculement vers de la formation hybride ou entièrement à distance (maintien de travaux dirigés en groupe restreint, limitation de l’accès aux espaces pédagogiques). </w:t>
            </w:r>
          </w:p>
          <w:p w:rsidR="00644F2B" w:rsidRPr="00DD7446" w:rsidRDefault="00644F2B" w:rsidP="00C11114">
            <w:pPr>
              <w:pStyle w:val="Paragraphedeliste"/>
              <w:widowControl w:val="0"/>
              <w:numPr>
                <w:ilvl w:val="0"/>
                <w:numId w:val="6"/>
              </w:numPr>
              <w:tabs>
                <w:tab w:val="left" w:pos="1618"/>
              </w:tabs>
              <w:autoSpaceDE w:val="0"/>
              <w:autoSpaceDN w:val="0"/>
              <w:ind w:left="641" w:right="153" w:hanging="357"/>
              <w:contextualSpacing w:val="0"/>
              <w:jc w:val="both"/>
              <w:rPr>
                <w:rFonts w:cstheme="minorHAnsi"/>
                <w:color w:val="000009"/>
              </w:rPr>
            </w:pPr>
            <w:r w:rsidRPr="00DD7446">
              <w:rPr>
                <w:rFonts w:cstheme="minorHAnsi"/>
                <w:color w:val="000009"/>
              </w:rPr>
              <w:t xml:space="preserve">Suspension de toute activité pédagogique présentielle et fermeture des espaces pédagogiques, </w:t>
            </w:r>
          </w:p>
          <w:p w:rsidR="00644F2B" w:rsidRPr="00DD7446" w:rsidRDefault="00644F2B" w:rsidP="00C11114">
            <w:pPr>
              <w:pStyle w:val="Paragraphedeliste"/>
              <w:widowControl w:val="0"/>
              <w:numPr>
                <w:ilvl w:val="0"/>
                <w:numId w:val="6"/>
              </w:numPr>
              <w:tabs>
                <w:tab w:val="left" w:pos="1618"/>
              </w:tabs>
              <w:autoSpaceDE w:val="0"/>
              <w:autoSpaceDN w:val="0"/>
              <w:ind w:left="641" w:right="153" w:hanging="357"/>
              <w:contextualSpacing w:val="0"/>
              <w:jc w:val="both"/>
              <w:rPr>
                <w:rFonts w:cstheme="minorHAnsi"/>
                <w:b/>
                <w:color w:val="000009"/>
                <w:u w:val="single"/>
              </w:rPr>
            </w:pPr>
            <w:r w:rsidRPr="00DD7446">
              <w:rPr>
                <w:rFonts w:cstheme="minorHAnsi"/>
                <w:color w:val="000009"/>
              </w:rPr>
              <w:t xml:space="preserve">Suspension de toute activité présentielle avec fermeture des espaces pédagogiques et administratifs (télétravail ) </w:t>
            </w:r>
          </w:p>
        </w:tc>
      </w:tr>
    </w:tbl>
    <w:p w:rsidR="00644F2B" w:rsidRPr="00DD7446" w:rsidRDefault="00644F2B"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b/>
        </w:rPr>
      </w:pPr>
    </w:p>
    <w:p w:rsidR="00B660BB" w:rsidRPr="00DD7446" w:rsidRDefault="00B660BB" w:rsidP="00C11114">
      <w:pPr>
        <w:pStyle w:val="Paragraphedeliste"/>
        <w:numPr>
          <w:ilvl w:val="0"/>
          <w:numId w:val="9"/>
        </w:numPr>
        <w:spacing w:after="0" w:line="240" w:lineRule="auto"/>
        <w:jc w:val="both"/>
        <w:rPr>
          <w:rFonts w:cstheme="minorHAnsi"/>
          <w:b/>
        </w:rPr>
      </w:pPr>
      <w:r w:rsidRPr="00DD7446">
        <w:rPr>
          <w:rFonts w:cstheme="minorHAnsi"/>
          <w:b/>
        </w:rPr>
        <w:t>Organiser les activités présentielles hors enseignement</w:t>
      </w:r>
    </w:p>
    <w:p w:rsidR="00B660BB" w:rsidRPr="00DD7446" w:rsidRDefault="00B660BB" w:rsidP="00C11114">
      <w:pPr>
        <w:spacing w:after="0" w:line="240" w:lineRule="auto"/>
        <w:jc w:val="both"/>
        <w:rPr>
          <w:rFonts w:cstheme="minorHAnsi"/>
          <w:b/>
        </w:rPr>
      </w:pPr>
    </w:p>
    <w:p w:rsidR="0076319D" w:rsidRPr="00DD7446" w:rsidRDefault="0076319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De manière générale, l’ensemble des activités présentielles devra être organisé de sorte à garantir le </w:t>
      </w:r>
      <w:r w:rsidR="000B7DB4" w:rsidRPr="00DD7446">
        <w:rPr>
          <w:rFonts w:cstheme="minorHAnsi"/>
        </w:rPr>
        <w:t xml:space="preserve">strict </w:t>
      </w:r>
      <w:r w:rsidRPr="00DD7446">
        <w:rPr>
          <w:rFonts w:cstheme="minorHAnsi"/>
        </w:rPr>
        <w:t>respect des consignes sanitaires déjà exposées et à réduire les risques pour la santé et la sécurité des personnels, des usagers et des stagiaires. Le cas particulier des personnes en situation de handicap devra faire l’objet d’une attention particulière concernant la mise en œuvre des consignes sanitaires.</w:t>
      </w:r>
    </w:p>
    <w:p w:rsidR="0076319D" w:rsidRPr="00DD7446" w:rsidRDefault="0076319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rPr>
      </w:pPr>
    </w:p>
    <w:p w:rsidR="00B660BB" w:rsidRPr="00DD7446" w:rsidRDefault="00B660BB" w:rsidP="00C11114">
      <w:pPr>
        <w:pStyle w:val="Paragraphedeliste"/>
        <w:numPr>
          <w:ilvl w:val="0"/>
          <w:numId w:val="3"/>
        </w:numPr>
        <w:spacing w:after="0" w:line="240" w:lineRule="auto"/>
        <w:jc w:val="both"/>
        <w:rPr>
          <w:rFonts w:cstheme="minorHAnsi"/>
          <w:b/>
        </w:rPr>
      </w:pPr>
      <w:r w:rsidRPr="00DD7446">
        <w:rPr>
          <w:rFonts w:cstheme="minorHAnsi"/>
          <w:b/>
        </w:rPr>
        <w:t>Rencontres scientifiques</w:t>
      </w:r>
    </w:p>
    <w:p w:rsidR="0076319D" w:rsidRPr="00DD7446" w:rsidRDefault="0076319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Les organisateurs de colloques et séminaires devront indiquer aux chefs d’établissements et aux participants comment les consignes en vigueur au moment de l’événement seront prises en compte et préciser quels moyens seront mis en place pour vérifier qu’elles seront respectées. </w:t>
      </w:r>
    </w:p>
    <w:p w:rsidR="00B660BB" w:rsidRPr="00DD7446" w:rsidRDefault="00B660BB" w:rsidP="00C11114">
      <w:pPr>
        <w:spacing w:after="0" w:line="240" w:lineRule="auto"/>
        <w:jc w:val="both"/>
        <w:rPr>
          <w:rFonts w:cstheme="minorHAnsi"/>
        </w:rPr>
      </w:pPr>
      <w:r w:rsidRPr="00DD7446">
        <w:rPr>
          <w:rFonts w:cstheme="minorHAnsi"/>
        </w:rPr>
        <w:t>Les établissements sont invités à rétablir un rythme normal d’organisation des soutenances de thèses, dans le respect des consignes sanitaires, compte tenu notamment de la campagne de qualification.</w:t>
      </w:r>
    </w:p>
    <w:p w:rsidR="00C368AD" w:rsidRPr="00DD7446" w:rsidRDefault="00C368A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rPr>
      </w:pPr>
    </w:p>
    <w:p w:rsidR="00B660BB" w:rsidRPr="00DD7446" w:rsidRDefault="00B660BB" w:rsidP="00C11114">
      <w:pPr>
        <w:pStyle w:val="Paragraphedeliste"/>
        <w:numPr>
          <w:ilvl w:val="0"/>
          <w:numId w:val="3"/>
        </w:numPr>
        <w:spacing w:after="0" w:line="240" w:lineRule="auto"/>
        <w:jc w:val="both"/>
        <w:rPr>
          <w:rFonts w:cstheme="minorHAnsi"/>
          <w:b/>
        </w:rPr>
      </w:pPr>
      <w:r w:rsidRPr="00DD7446">
        <w:rPr>
          <w:rFonts w:cstheme="minorHAnsi"/>
          <w:b/>
        </w:rPr>
        <w:lastRenderedPageBreak/>
        <w:t xml:space="preserve">Services aux étudiants ou aux agents </w:t>
      </w:r>
    </w:p>
    <w:p w:rsidR="00C368AD" w:rsidRPr="00DD7446" w:rsidRDefault="00C368A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Les </w:t>
      </w:r>
      <w:r w:rsidRPr="00FE10D6">
        <w:rPr>
          <w:rFonts w:cstheme="minorHAnsi"/>
          <w:b/>
        </w:rPr>
        <w:t>bibliothèques universitaires</w:t>
      </w:r>
      <w:r w:rsidRPr="00DD7446">
        <w:rPr>
          <w:rFonts w:cstheme="minorHAnsi"/>
        </w:rPr>
        <w:t xml:space="preserve"> pourront être ouvertes aux usagers, dans des conditions permettant le </w:t>
      </w:r>
      <w:r w:rsidR="00644F2B" w:rsidRPr="00DD7446">
        <w:rPr>
          <w:rFonts w:cstheme="minorHAnsi"/>
        </w:rPr>
        <w:t xml:space="preserve">strict </w:t>
      </w:r>
      <w:r w:rsidRPr="00DD7446">
        <w:rPr>
          <w:rFonts w:cstheme="minorHAnsi"/>
        </w:rPr>
        <w:t>respect des consignes sanitaires.</w:t>
      </w:r>
      <w:r w:rsidR="00EF703E">
        <w:rPr>
          <w:rFonts w:cstheme="minorHAnsi"/>
        </w:rPr>
        <w:t xml:space="preserve"> </w:t>
      </w:r>
      <w:r w:rsidRPr="00DD7446">
        <w:rPr>
          <w:rFonts w:cstheme="minorHAnsi"/>
        </w:rPr>
        <w:t>La fourniture à distance de la documentation électronique et le prêt devront rester privilégiés.</w:t>
      </w:r>
    </w:p>
    <w:p w:rsidR="00C368AD" w:rsidRPr="00DD7446" w:rsidRDefault="00C368A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Les locaux dédiés à la </w:t>
      </w:r>
      <w:r w:rsidRPr="00FE10D6">
        <w:rPr>
          <w:rFonts w:cstheme="minorHAnsi"/>
          <w:b/>
        </w:rPr>
        <w:t>vie étudiante</w:t>
      </w:r>
      <w:r w:rsidRPr="00DD7446">
        <w:rPr>
          <w:rFonts w:cstheme="minorHAnsi"/>
        </w:rPr>
        <w:t xml:space="preserve"> pourront être ouverts aux usagers, dans des conditions permettant le respect des consignes sanitaires. Les associations étudiantes sont responsables de la mise en œuvre des consignes sanitaires au sein des locaux qui leur sont attribués. Ces conditions de mise en œuvre sont définies conventionnellement entre elles et l’établissement hébergeur.</w:t>
      </w:r>
    </w:p>
    <w:p w:rsidR="00C368AD" w:rsidRPr="00DD7446" w:rsidRDefault="00C368A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Les </w:t>
      </w:r>
      <w:r w:rsidRPr="00FE10D6">
        <w:rPr>
          <w:rFonts w:cstheme="minorHAnsi"/>
          <w:b/>
        </w:rPr>
        <w:t>restaurants universitaires</w:t>
      </w:r>
      <w:r w:rsidRPr="00DD7446">
        <w:rPr>
          <w:rFonts w:cstheme="minorHAnsi"/>
        </w:rPr>
        <w:t xml:space="preserve"> seront accessibles, dans des conditions permettant le </w:t>
      </w:r>
      <w:r w:rsidR="00644F2B" w:rsidRPr="00DD7446">
        <w:rPr>
          <w:rFonts w:cstheme="minorHAnsi"/>
        </w:rPr>
        <w:t xml:space="preserve">strict </w:t>
      </w:r>
      <w:r w:rsidRPr="00DD7446">
        <w:rPr>
          <w:rFonts w:cstheme="minorHAnsi"/>
        </w:rPr>
        <w:t xml:space="preserve">respect des règles sanitaires. Les CROUS se rapprocheront des établissements pour anticiper et </w:t>
      </w:r>
      <w:r w:rsidR="00644F2B" w:rsidRPr="00DD7446">
        <w:rPr>
          <w:rFonts w:cstheme="minorHAnsi"/>
        </w:rPr>
        <w:t>ré</w:t>
      </w:r>
      <w:r w:rsidRPr="00DD7446">
        <w:rPr>
          <w:rFonts w:cstheme="minorHAnsi"/>
        </w:rPr>
        <w:t>organiser la fréquentation des restaurants en fonction de l’organisation des activités d’enseignement, avec des horaires élargis et/ou décalés</w:t>
      </w:r>
      <w:r w:rsidR="00644F2B" w:rsidRPr="00DD7446">
        <w:rPr>
          <w:rFonts w:cstheme="minorHAnsi"/>
        </w:rPr>
        <w:t xml:space="preserve"> afin de réduire autant que possible l’affluence et la proximité (dans les queues etc.)</w:t>
      </w:r>
      <w:r w:rsidRPr="00DD7446">
        <w:rPr>
          <w:rFonts w:cstheme="minorHAnsi"/>
        </w:rPr>
        <w:t>.</w:t>
      </w:r>
    </w:p>
    <w:p w:rsidR="00C368AD" w:rsidRPr="00DD7446" w:rsidRDefault="00C368AD"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L’accès aux </w:t>
      </w:r>
      <w:r w:rsidRPr="00FE10D6">
        <w:rPr>
          <w:rFonts w:cstheme="minorHAnsi"/>
          <w:b/>
        </w:rPr>
        <w:t>autres espaces collectifs au service des usagers ou des agents</w:t>
      </w:r>
      <w:r w:rsidRPr="00DD7446">
        <w:rPr>
          <w:rFonts w:cstheme="minorHAnsi"/>
        </w:rPr>
        <w:t xml:space="preserve"> (espaces de coworking, salles de sport, SCUIO ...) devra </w:t>
      </w:r>
      <w:r w:rsidR="00644F2B" w:rsidRPr="00DD7446">
        <w:rPr>
          <w:rFonts w:cstheme="minorHAnsi"/>
        </w:rPr>
        <w:t xml:space="preserve">strictement </w:t>
      </w:r>
      <w:r w:rsidRPr="00DD7446">
        <w:rPr>
          <w:rFonts w:cstheme="minorHAnsi"/>
        </w:rPr>
        <w:t>respecter les consignes sanitaires. L’accès aux espaces sportifs pourra être accordé de façon prioritaire à certains publics, par exemple dans le cadre des enseignements.</w:t>
      </w:r>
      <w:r w:rsidR="002D1399">
        <w:rPr>
          <w:rFonts w:cstheme="minorHAnsi"/>
        </w:rPr>
        <w:t xml:space="preserve"> </w:t>
      </w:r>
      <w:r w:rsidRPr="00DD7446">
        <w:rPr>
          <w:rFonts w:cstheme="minorHAnsi"/>
        </w:rPr>
        <w:t>L’accès à ces différents services sera organisé autant que possible sur rendez-vous préalable ou dans le cadre de plages horaires définies par groupes d’usagers identifiés.</w:t>
      </w:r>
    </w:p>
    <w:p w:rsidR="00C368AD" w:rsidRPr="00DD7446" w:rsidRDefault="00C368A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b/>
        </w:rPr>
      </w:pPr>
    </w:p>
    <w:p w:rsidR="00B660BB" w:rsidRPr="00DD7446" w:rsidRDefault="00B660BB" w:rsidP="00C11114">
      <w:pPr>
        <w:pStyle w:val="Paragraphedeliste"/>
        <w:numPr>
          <w:ilvl w:val="0"/>
          <w:numId w:val="3"/>
        </w:numPr>
        <w:spacing w:after="0" w:line="240" w:lineRule="auto"/>
        <w:jc w:val="both"/>
        <w:rPr>
          <w:rFonts w:cstheme="minorHAnsi"/>
          <w:b/>
        </w:rPr>
      </w:pPr>
      <w:r w:rsidRPr="00DD7446">
        <w:rPr>
          <w:rFonts w:cstheme="minorHAnsi"/>
          <w:b/>
        </w:rPr>
        <w:t>Inscriptions administratives</w:t>
      </w:r>
      <w:r w:rsidR="00C368AD" w:rsidRPr="00DD7446">
        <w:rPr>
          <w:rFonts w:cstheme="minorHAnsi"/>
          <w:b/>
        </w:rPr>
        <w:t xml:space="preserve"> et pédagogiques</w:t>
      </w:r>
    </w:p>
    <w:p w:rsidR="00C368AD" w:rsidRPr="00DD7446" w:rsidRDefault="00C368AD" w:rsidP="00C368AD">
      <w:pPr>
        <w:spacing w:after="0" w:line="240" w:lineRule="auto"/>
        <w:jc w:val="both"/>
        <w:rPr>
          <w:rFonts w:cstheme="minorHAnsi"/>
          <w:b/>
        </w:rPr>
      </w:pPr>
    </w:p>
    <w:p w:rsidR="00C368AD" w:rsidRPr="00DD7446" w:rsidRDefault="00C368AD" w:rsidP="00C368AD">
      <w:pPr>
        <w:spacing w:after="0" w:line="240" w:lineRule="auto"/>
        <w:jc w:val="both"/>
        <w:rPr>
          <w:rFonts w:cstheme="minorHAnsi"/>
          <w:b/>
        </w:rPr>
      </w:pPr>
    </w:p>
    <w:p w:rsidR="00B660BB" w:rsidRPr="00DD7446" w:rsidRDefault="00B660BB" w:rsidP="00C11114">
      <w:pPr>
        <w:spacing w:after="0" w:line="240" w:lineRule="auto"/>
        <w:jc w:val="both"/>
        <w:rPr>
          <w:rFonts w:cstheme="minorHAnsi"/>
        </w:rPr>
      </w:pPr>
      <w:r w:rsidRPr="00DD7446">
        <w:rPr>
          <w:rFonts w:cstheme="minorHAnsi"/>
        </w:rPr>
        <w:t>Il est recommandé de mettre en œuvre des inscriptions et paiements de droits d’inscription dématérialisés.</w:t>
      </w:r>
    </w:p>
    <w:p w:rsidR="00C368AD" w:rsidRPr="00DD7446" w:rsidRDefault="00C368AD" w:rsidP="00C11114">
      <w:pPr>
        <w:spacing w:after="0" w:line="240" w:lineRule="auto"/>
        <w:jc w:val="both"/>
        <w:rPr>
          <w:rFonts w:cstheme="minorHAnsi"/>
        </w:rPr>
      </w:pPr>
    </w:p>
    <w:p w:rsidR="00C368AD" w:rsidRPr="00DD7446" w:rsidRDefault="00C368AD" w:rsidP="00C11114">
      <w:pPr>
        <w:spacing w:after="0" w:line="240" w:lineRule="auto"/>
        <w:jc w:val="both"/>
        <w:rPr>
          <w:rFonts w:cstheme="minorHAnsi"/>
        </w:rPr>
      </w:pPr>
    </w:p>
    <w:p w:rsidR="00B660BB" w:rsidRPr="00DD7446" w:rsidRDefault="00B660BB" w:rsidP="00C11114">
      <w:pPr>
        <w:pStyle w:val="Paragraphedeliste"/>
        <w:numPr>
          <w:ilvl w:val="0"/>
          <w:numId w:val="3"/>
        </w:numPr>
        <w:spacing w:after="0" w:line="240" w:lineRule="auto"/>
        <w:jc w:val="both"/>
        <w:rPr>
          <w:rFonts w:cstheme="minorHAnsi"/>
          <w:b/>
        </w:rPr>
      </w:pPr>
      <w:r w:rsidRPr="00DD7446">
        <w:rPr>
          <w:rFonts w:cstheme="minorHAnsi"/>
          <w:b/>
        </w:rPr>
        <w:t>Instances de gouvernance et de dialogue social</w:t>
      </w:r>
    </w:p>
    <w:p w:rsidR="00D82A22" w:rsidRPr="00DD7446" w:rsidRDefault="00D82A22" w:rsidP="00C11114">
      <w:pPr>
        <w:spacing w:after="0" w:line="240" w:lineRule="auto"/>
        <w:jc w:val="both"/>
        <w:rPr>
          <w:rFonts w:cstheme="minorHAnsi"/>
        </w:rPr>
      </w:pPr>
    </w:p>
    <w:p w:rsidR="00D82A22" w:rsidRPr="00DD7446" w:rsidRDefault="00D82A22" w:rsidP="00C11114">
      <w:pPr>
        <w:spacing w:after="0" w:line="240" w:lineRule="auto"/>
        <w:jc w:val="both"/>
        <w:rPr>
          <w:rFonts w:cstheme="minorHAnsi"/>
        </w:rPr>
      </w:pPr>
    </w:p>
    <w:p w:rsidR="00B660BB" w:rsidRPr="00DD7446" w:rsidRDefault="00B660BB" w:rsidP="00C11114">
      <w:pPr>
        <w:spacing w:after="0" w:line="240" w:lineRule="auto"/>
        <w:jc w:val="both"/>
        <w:rPr>
          <w:rFonts w:cstheme="minorHAnsi"/>
        </w:rPr>
      </w:pPr>
      <w:r w:rsidRPr="00DD7446">
        <w:rPr>
          <w:rFonts w:cstheme="minorHAnsi"/>
        </w:rPr>
        <w:t xml:space="preserve">Les établissements sont invités à rétablir le fonctionnement normal des instances, le cas échéant en maintenant la possibilité d’y participer à distance. </w:t>
      </w:r>
    </w:p>
    <w:p w:rsidR="00B660BB" w:rsidRDefault="00B660BB" w:rsidP="00C11114">
      <w:pPr>
        <w:spacing w:after="0" w:line="240" w:lineRule="auto"/>
        <w:jc w:val="both"/>
        <w:rPr>
          <w:rFonts w:cstheme="minorHAnsi"/>
        </w:rPr>
      </w:pPr>
    </w:p>
    <w:p w:rsidR="00DF21AF" w:rsidRPr="00DD7446" w:rsidRDefault="00DF21AF" w:rsidP="00C11114">
      <w:pPr>
        <w:spacing w:after="0" w:line="240" w:lineRule="auto"/>
        <w:jc w:val="both"/>
        <w:rPr>
          <w:rFonts w:cstheme="minorHAnsi"/>
        </w:rPr>
      </w:pPr>
    </w:p>
    <w:p w:rsidR="00B660BB" w:rsidRPr="00DD7446" w:rsidRDefault="00B660BB" w:rsidP="00D82A22">
      <w:pPr>
        <w:pStyle w:val="Paragraphedeliste"/>
        <w:numPr>
          <w:ilvl w:val="0"/>
          <w:numId w:val="9"/>
        </w:numPr>
        <w:spacing w:after="0" w:line="240" w:lineRule="auto"/>
        <w:jc w:val="both"/>
        <w:rPr>
          <w:rFonts w:cstheme="minorHAnsi"/>
          <w:b/>
        </w:rPr>
      </w:pPr>
      <w:r w:rsidRPr="00DD7446">
        <w:rPr>
          <w:rFonts w:cstheme="minorHAnsi"/>
          <w:b/>
        </w:rPr>
        <w:t>Accompagne</w:t>
      </w:r>
      <w:r w:rsidR="00D82A22" w:rsidRPr="00DD7446">
        <w:rPr>
          <w:rFonts w:cstheme="minorHAnsi"/>
          <w:b/>
        </w:rPr>
        <w:t>r l</w:t>
      </w:r>
      <w:r w:rsidRPr="00DD7446">
        <w:rPr>
          <w:rFonts w:cstheme="minorHAnsi"/>
          <w:b/>
        </w:rPr>
        <w:t>es étudiants</w:t>
      </w:r>
    </w:p>
    <w:p w:rsidR="00D82A22" w:rsidRPr="00DD7446" w:rsidRDefault="00D82A22" w:rsidP="00D82A22">
      <w:pPr>
        <w:pStyle w:val="Paragraphedeliste"/>
        <w:spacing w:after="0" w:line="240" w:lineRule="auto"/>
        <w:jc w:val="both"/>
        <w:rPr>
          <w:rFonts w:cstheme="minorHAnsi"/>
          <w:b/>
        </w:rPr>
      </w:pPr>
    </w:p>
    <w:p w:rsidR="00D82A22" w:rsidRPr="00DD7446" w:rsidRDefault="00D82A22" w:rsidP="00C11114">
      <w:pPr>
        <w:spacing w:after="0" w:line="240" w:lineRule="auto"/>
        <w:jc w:val="both"/>
        <w:rPr>
          <w:rFonts w:cstheme="minorHAnsi"/>
        </w:rPr>
      </w:pPr>
    </w:p>
    <w:p w:rsidR="00B660BB" w:rsidRPr="00DD7446" w:rsidRDefault="002D0197" w:rsidP="00C11114">
      <w:pPr>
        <w:spacing w:after="0" w:line="240" w:lineRule="auto"/>
        <w:jc w:val="both"/>
        <w:rPr>
          <w:rFonts w:cstheme="minorHAnsi"/>
        </w:rPr>
      </w:pPr>
      <w:r w:rsidRPr="00DD7446">
        <w:rPr>
          <w:rFonts w:cstheme="minorHAnsi"/>
        </w:rPr>
        <w:sym w:font="Wingdings 2" w:char="F0A2"/>
      </w:r>
      <w:r w:rsidRPr="00DD7446">
        <w:rPr>
          <w:rFonts w:cstheme="minorHAnsi"/>
        </w:rPr>
        <w:tab/>
      </w:r>
      <w:r w:rsidR="00B660BB" w:rsidRPr="00DD7446">
        <w:rPr>
          <w:rFonts w:cstheme="minorHAnsi"/>
        </w:rPr>
        <w:t xml:space="preserve">Compte tenu du contexte sanitaire, les établissements, en lien avec les autres acteurs concernés, peuvent par exemple mettre en place ou poursuivre </w:t>
      </w:r>
      <w:r w:rsidR="00B660BB" w:rsidRPr="00DD7446">
        <w:rPr>
          <w:rFonts w:cstheme="minorHAnsi"/>
          <w:b/>
        </w:rPr>
        <w:t>les actions</w:t>
      </w:r>
      <w:r w:rsidRPr="00DD7446">
        <w:rPr>
          <w:rFonts w:cstheme="minorHAnsi"/>
          <w:b/>
        </w:rPr>
        <w:t xml:space="preserve"> d’accompagnement</w:t>
      </w:r>
      <w:r w:rsidR="00B660BB" w:rsidRPr="00DD7446">
        <w:rPr>
          <w:rFonts w:cstheme="minorHAnsi"/>
        </w:rPr>
        <w:t xml:space="preserve"> suivantes</w:t>
      </w:r>
      <w:r w:rsidRPr="00DD7446">
        <w:rPr>
          <w:rFonts w:cstheme="minorHAnsi"/>
        </w:rPr>
        <w:t> </w:t>
      </w:r>
      <w:r w:rsidR="00B660BB" w:rsidRPr="00DD7446">
        <w:rPr>
          <w:rFonts w:cstheme="minorHAnsi"/>
        </w:rPr>
        <w:t xml:space="preserve">: </w:t>
      </w:r>
    </w:p>
    <w:p w:rsidR="00644F2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poursuivre le recours à la téléconsultation, afin de maintenir un accès aisé aux soins pour les étudiants,</w:t>
      </w:r>
    </w:p>
    <w:p w:rsidR="00B660B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reconduire les dispositifs préventifs (ligne d’écoute, séances de relaxation, de sophrologie....) et curatifs (consultations en service de santé, partenariat avec un établissement spécialisé ou suivi au long cours par un BAPU),</w:t>
      </w:r>
    </w:p>
    <w:p w:rsidR="00B660BB" w:rsidRPr="0064131A" w:rsidRDefault="00B660BB" w:rsidP="0064131A">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 xml:space="preserve">avoir une vigilance accrue en matière de prévention des addictions et des risques liés aux événements festifs. En effet, le confinement peut avoir accentué certaines pratiques </w:t>
      </w:r>
      <w:r w:rsidRPr="00DD7446">
        <w:rPr>
          <w:rFonts w:cstheme="minorHAnsi"/>
        </w:rPr>
        <w:lastRenderedPageBreak/>
        <w:t xml:space="preserve">addictives tandis que l’arrivée sur les campus, après une longue période de distanciation physique, pourrait conduire à certaines pratiques à risque. </w:t>
      </w:r>
      <w:r w:rsidR="00FE10D6" w:rsidRPr="00DD7446">
        <w:rPr>
          <w:rFonts w:cstheme="minorHAnsi"/>
        </w:rPr>
        <w:t xml:space="preserve">Les recommandations des ministères de l’Intérieur et des Solidarités et de la </w:t>
      </w:r>
      <w:r w:rsidR="00D249A9">
        <w:rPr>
          <w:rFonts w:cstheme="minorHAnsi"/>
        </w:rPr>
        <w:t>S</w:t>
      </w:r>
      <w:r w:rsidR="00FE10D6" w:rsidRPr="00DD7446">
        <w:rPr>
          <w:rFonts w:cstheme="minorHAnsi"/>
        </w:rPr>
        <w:t>anté concernant les rassemblements festifs à l’heure du covid-19 d</w:t>
      </w:r>
      <w:r w:rsidR="00FE10D6">
        <w:rPr>
          <w:rFonts w:cstheme="minorHAnsi"/>
        </w:rPr>
        <w:t xml:space="preserve">oivent </w:t>
      </w:r>
      <w:r w:rsidR="00FE10D6" w:rsidRPr="00DD7446">
        <w:rPr>
          <w:rFonts w:cstheme="minorHAnsi"/>
        </w:rPr>
        <w:t>être</w:t>
      </w:r>
      <w:r w:rsidR="00FE10D6">
        <w:rPr>
          <w:rFonts w:cstheme="minorHAnsi"/>
        </w:rPr>
        <w:t xml:space="preserve"> appliquées de façon très rigoureuse</w:t>
      </w:r>
      <w:r w:rsidR="0064131A">
        <w:rPr>
          <w:rFonts w:cstheme="minorHAnsi"/>
        </w:rPr>
        <w:t>. A ce titre, l</w:t>
      </w:r>
      <w:r w:rsidRPr="0064131A">
        <w:rPr>
          <w:rFonts w:cstheme="minorHAnsi"/>
        </w:rPr>
        <w:t>es soirées ou week-ends d’intégration</w:t>
      </w:r>
      <w:r w:rsidR="00D249A9" w:rsidRPr="0064131A">
        <w:rPr>
          <w:rFonts w:cstheme="minorHAnsi"/>
        </w:rPr>
        <w:t xml:space="preserve"> sont interdits</w:t>
      </w:r>
      <w:r w:rsidR="0064131A" w:rsidRPr="0064131A">
        <w:rPr>
          <w:rFonts w:cstheme="minorHAnsi"/>
        </w:rPr>
        <w:t xml:space="preserve"> dans la mesure où ils présentent des risques importants au regard de la pandémie</w:t>
      </w:r>
      <w:r w:rsidR="00D249A9" w:rsidRPr="0064131A">
        <w:rPr>
          <w:rFonts w:cstheme="minorHAnsi"/>
        </w:rPr>
        <w:t>,</w:t>
      </w:r>
      <w:r w:rsidRPr="0064131A">
        <w:rPr>
          <w:rFonts w:cstheme="minorHAnsi"/>
        </w:rPr>
        <w:t xml:space="preserve"> </w:t>
      </w:r>
    </w:p>
    <w:p w:rsidR="00B660B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recourir au dispositif d’étudiants relais</w:t>
      </w:r>
      <w:r w:rsidR="002D0197" w:rsidRPr="00DD7446">
        <w:rPr>
          <w:rFonts w:cstheme="minorHAnsi"/>
        </w:rPr>
        <w:t>-</w:t>
      </w:r>
      <w:r w:rsidRPr="00DD7446">
        <w:rPr>
          <w:rFonts w:cstheme="minorHAnsi"/>
        </w:rPr>
        <w:t>santé</w:t>
      </w:r>
      <w:r w:rsidR="00D249A9">
        <w:rPr>
          <w:rFonts w:cstheme="minorHAnsi"/>
        </w:rPr>
        <w:t>.</w:t>
      </w:r>
    </w:p>
    <w:p w:rsidR="00B660BB" w:rsidRPr="00DD7446" w:rsidRDefault="00B660BB" w:rsidP="00C11114">
      <w:pPr>
        <w:pStyle w:val="Paragraphedeliste"/>
        <w:spacing w:after="0" w:line="240" w:lineRule="auto"/>
        <w:jc w:val="both"/>
        <w:rPr>
          <w:rFonts w:cstheme="minorHAnsi"/>
        </w:rPr>
      </w:pPr>
    </w:p>
    <w:p w:rsidR="00B660BB" w:rsidRPr="00DD7446" w:rsidRDefault="002D0197" w:rsidP="002D0197">
      <w:pPr>
        <w:spacing w:after="0" w:line="240" w:lineRule="auto"/>
        <w:jc w:val="both"/>
        <w:rPr>
          <w:rFonts w:cstheme="minorHAnsi"/>
        </w:rPr>
      </w:pPr>
      <w:r w:rsidRPr="00DD7446">
        <w:rPr>
          <w:rFonts w:cstheme="minorHAnsi"/>
        </w:rPr>
        <w:sym w:font="Wingdings 2" w:char="F0A2"/>
      </w:r>
      <w:r w:rsidRPr="00DD7446">
        <w:rPr>
          <w:rFonts w:cstheme="minorHAnsi"/>
        </w:rPr>
        <w:tab/>
      </w:r>
      <w:r w:rsidR="00B660BB" w:rsidRPr="00DD7446">
        <w:rPr>
          <w:rFonts w:cstheme="minorHAnsi"/>
          <w:b/>
        </w:rPr>
        <w:t>En matière d’accompagnement social</w:t>
      </w:r>
      <w:r w:rsidR="00B660BB" w:rsidRPr="00DD7446">
        <w:rPr>
          <w:rFonts w:cstheme="minorHAnsi"/>
        </w:rPr>
        <w:t xml:space="preserve">, les établissements </w:t>
      </w:r>
      <w:r w:rsidRPr="00DD7446">
        <w:rPr>
          <w:rFonts w:cstheme="minorHAnsi"/>
        </w:rPr>
        <w:t xml:space="preserve">pourront </w:t>
      </w:r>
      <w:r w:rsidR="00B660BB" w:rsidRPr="00DD7446">
        <w:rPr>
          <w:rFonts w:cstheme="minorHAnsi"/>
        </w:rPr>
        <w:t>par exemple :</w:t>
      </w:r>
    </w:p>
    <w:p w:rsidR="00644F2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promouvoir les aides sociales existantes,</w:t>
      </w:r>
    </w:p>
    <w:p w:rsidR="00B660B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reconduire si besoin les dispositifs sociaux mis en place durant le confinement (e-cartes, distribution de paniers repas, accès à des réseaux solidaires, prêt ou don de matériels informatiques, etc),</w:t>
      </w:r>
    </w:p>
    <w:p w:rsidR="00B660BB" w:rsidRPr="00DD7446" w:rsidRDefault="00B660BB" w:rsidP="002D0197">
      <w:pPr>
        <w:pStyle w:val="Paragraphedeliste"/>
        <w:numPr>
          <w:ilvl w:val="0"/>
          <w:numId w:val="4"/>
        </w:numPr>
        <w:spacing w:after="0" w:line="240" w:lineRule="auto"/>
        <w:ind w:left="1134" w:hanging="357"/>
        <w:contextualSpacing w:val="0"/>
        <w:jc w:val="both"/>
        <w:rPr>
          <w:rFonts w:cstheme="minorHAnsi"/>
        </w:rPr>
      </w:pPr>
      <w:r w:rsidRPr="00DD7446">
        <w:rPr>
          <w:rFonts w:cstheme="minorHAnsi"/>
        </w:rPr>
        <w:t>soutenir l’emploi étudiant tel que prévu par l’article L811-2 et les articles D811-1 et suivants du code de l’éducation.</w:t>
      </w:r>
    </w:p>
    <w:p w:rsidR="002D0197" w:rsidRPr="00DD7446" w:rsidRDefault="002D0197" w:rsidP="002D0197">
      <w:pPr>
        <w:spacing w:after="0" w:line="240" w:lineRule="auto"/>
        <w:jc w:val="both"/>
        <w:rPr>
          <w:rFonts w:cstheme="minorHAnsi"/>
        </w:rPr>
      </w:pPr>
    </w:p>
    <w:p w:rsidR="006E44FD" w:rsidRPr="00DD7446" w:rsidRDefault="006E44FD" w:rsidP="00C11114">
      <w:pPr>
        <w:spacing w:after="0" w:line="240" w:lineRule="auto"/>
        <w:ind w:left="357"/>
        <w:jc w:val="both"/>
        <w:rPr>
          <w:rFonts w:cstheme="minorHAnsi"/>
        </w:rPr>
      </w:pPr>
    </w:p>
    <w:p w:rsidR="006E44FD" w:rsidRPr="00DD7446" w:rsidRDefault="006E44FD" w:rsidP="002D0197">
      <w:pPr>
        <w:pStyle w:val="Paragraphedeliste"/>
        <w:numPr>
          <w:ilvl w:val="0"/>
          <w:numId w:val="9"/>
        </w:numPr>
        <w:spacing w:after="0" w:line="240" w:lineRule="auto"/>
        <w:jc w:val="both"/>
        <w:rPr>
          <w:rFonts w:cstheme="minorHAnsi"/>
          <w:b/>
        </w:rPr>
      </w:pPr>
      <w:r w:rsidRPr="00DD7446">
        <w:rPr>
          <w:rFonts w:cstheme="minorHAnsi"/>
          <w:b/>
        </w:rPr>
        <w:t>Dialogue au sein de l’établissement</w:t>
      </w:r>
    </w:p>
    <w:p w:rsidR="002D0197" w:rsidRPr="00DD7446" w:rsidRDefault="002D0197" w:rsidP="002D0197">
      <w:pPr>
        <w:pStyle w:val="Paragraphedeliste"/>
        <w:spacing w:after="0" w:line="240" w:lineRule="auto"/>
        <w:jc w:val="both"/>
        <w:rPr>
          <w:rFonts w:cstheme="minorHAnsi"/>
          <w:b/>
        </w:rPr>
      </w:pPr>
    </w:p>
    <w:p w:rsidR="002D0197" w:rsidRPr="00DD7446" w:rsidRDefault="002D0197" w:rsidP="00C11114">
      <w:pPr>
        <w:spacing w:after="0" w:line="240" w:lineRule="auto"/>
        <w:ind w:left="357"/>
        <w:jc w:val="both"/>
        <w:rPr>
          <w:rFonts w:cstheme="minorHAnsi"/>
        </w:rPr>
      </w:pPr>
    </w:p>
    <w:p w:rsidR="000B7DB4" w:rsidRPr="00DD7446" w:rsidRDefault="006E44FD" w:rsidP="00C11114">
      <w:pPr>
        <w:spacing w:after="0" w:line="240" w:lineRule="auto"/>
        <w:ind w:left="357"/>
        <w:jc w:val="both"/>
        <w:rPr>
          <w:rFonts w:cstheme="minorHAnsi"/>
        </w:rPr>
      </w:pPr>
      <w:r w:rsidRPr="00DD7446">
        <w:rPr>
          <w:rFonts w:cstheme="minorHAnsi"/>
        </w:rPr>
        <w:t xml:space="preserve">Sur la base des présentes </w:t>
      </w:r>
      <w:r w:rsidRPr="00DD7446">
        <w:rPr>
          <w:rFonts w:cstheme="minorHAnsi"/>
          <w:b/>
        </w:rPr>
        <w:t>orientations</w:t>
      </w:r>
      <w:r w:rsidR="00644F2B" w:rsidRPr="00DD7446">
        <w:rPr>
          <w:rFonts w:cstheme="minorHAnsi"/>
          <w:b/>
        </w:rPr>
        <w:t xml:space="preserve"> dont les principales relèvent d’obligations règlementaires </w:t>
      </w:r>
      <w:r w:rsidR="00644F2B" w:rsidRPr="00DD7446">
        <w:rPr>
          <w:rFonts w:cstheme="minorHAnsi"/>
        </w:rPr>
        <w:t>issues des disposition</w:t>
      </w:r>
      <w:r w:rsidR="002D0197" w:rsidRPr="00DD7446">
        <w:rPr>
          <w:rFonts w:cstheme="minorHAnsi"/>
        </w:rPr>
        <w:t>s</w:t>
      </w:r>
      <w:r w:rsidR="00644F2B" w:rsidRPr="00DD7446">
        <w:rPr>
          <w:rFonts w:cstheme="minorHAnsi"/>
        </w:rPr>
        <w:t xml:space="preserve"> du décret 2020-860 du 10 juillet 2020 modifié</w:t>
      </w:r>
      <w:r w:rsidRPr="00DD7446">
        <w:rPr>
          <w:rFonts w:cstheme="minorHAnsi"/>
        </w:rPr>
        <w:t xml:space="preserve"> </w:t>
      </w:r>
      <w:r w:rsidRPr="00DD7446">
        <w:rPr>
          <w:rFonts w:cstheme="minorHAnsi"/>
          <w:b/>
        </w:rPr>
        <w:t>et dans le</w:t>
      </w:r>
      <w:r w:rsidRPr="00DD7446">
        <w:rPr>
          <w:rFonts w:cstheme="minorHAnsi"/>
        </w:rPr>
        <w:t xml:space="preserve"> </w:t>
      </w:r>
      <w:r w:rsidRPr="00DD7446">
        <w:rPr>
          <w:rFonts w:cstheme="minorHAnsi"/>
          <w:b/>
        </w:rPr>
        <w:t>respect du principe d'autonomie des établissements</w:t>
      </w:r>
      <w:r w:rsidRPr="00DD7446">
        <w:rPr>
          <w:rFonts w:cstheme="minorHAnsi"/>
        </w:rPr>
        <w:t>, les modalités d’organisation de la rentrée feront l’objet d’un</w:t>
      </w:r>
      <w:r w:rsidRPr="00DD7446">
        <w:rPr>
          <w:rFonts w:cstheme="minorHAnsi"/>
          <w:b/>
        </w:rPr>
        <w:t xml:space="preserve"> dialogue </w:t>
      </w:r>
      <w:r w:rsidRPr="00DD7446">
        <w:rPr>
          <w:rFonts w:cstheme="minorHAnsi"/>
        </w:rPr>
        <w:t xml:space="preserve">avec les représentants des personnels et des étudiants dans chaque établissement. </w:t>
      </w:r>
    </w:p>
    <w:p w:rsidR="002D0197" w:rsidRPr="00DD7446" w:rsidRDefault="002D0197" w:rsidP="00C11114">
      <w:pPr>
        <w:spacing w:after="0" w:line="240" w:lineRule="auto"/>
        <w:ind w:left="357"/>
        <w:jc w:val="both"/>
        <w:rPr>
          <w:rFonts w:cstheme="minorHAnsi"/>
        </w:rPr>
      </w:pPr>
    </w:p>
    <w:p w:rsidR="006E44FD" w:rsidRPr="00DD7446" w:rsidRDefault="006E44FD" w:rsidP="00C11114">
      <w:pPr>
        <w:spacing w:after="0" w:line="240" w:lineRule="auto"/>
        <w:ind w:left="357"/>
        <w:jc w:val="both"/>
        <w:rPr>
          <w:rFonts w:cstheme="minorHAnsi"/>
        </w:rPr>
      </w:pPr>
      <w:r w:rsidRPr="00DD7446">
        <w:rPr>
          <w:rFonts w:cstheme="minorHAnsi"/>
        </w:rPr>
        <w:t xml:space="preserve">Ces modalités sont élaborées avec l'avis du médecin du travail et du conseiller de prévention. L'inspecteur ou l'inspectrice en santé et sécurité au travail peut être consulté en tant que de besoin. Le document en résultant est annexé au document unique d'évaluation des risques professionnels. Il est porté par tout moyen à la connaissance des agents et des usagers. </w:t>
      </w:r>
    </w:p>
    <w:p w:rsidR="002D0197" w:rsidRPr="00DD7446" w:rsidRDefault="002D0197" w:rsidP="00C11114">
      <w:pPr>
        <w:spacing w:after="0" w:line="240" w:lineRule="auto"/>
        <w:ind w:left="357"/>
        <w:jc w:val="both"/>
        <w:rPr>
          <w:rFonts w:cstheme="minorHAnsi"/>
        </w:rPr>
      </w:pPr>
    </w:p>
    <w:p w:rsidR="006E44FD" w:rsidRPr="00DD7446" w:rsidRDefault="006E44FD" w:rsidP="00C11114">
      <w:pPr>
        <w:spacing w:after="0" w:line="240" w:lineRule="auto"/>
        <w:ind w:left="357"/>
        <w:jc w:val="both"/>
        <w:rPr>
          <w:rFonts w:cstheme="minorHAnsi"/>
        </w:rPr>
      </w:pPr>
      <w:r w:rsidRPr="00DD7446">
        <w:rPr>
          <w:rFonts w:cstheme="minorHAnsi"/>
        </w:rPr>
        <w:t xml:space="preserve">Il est demandé aux établissements (EPSCP, EPA) d'informer systématiquement leur CHSCT dans leur formation élargie aux représentants des usagers avant d’arrêter leurs modalités d’organisation de la rentrée, et de consulter leur comité technique si ces modalités comportent des modifications de l'organisation et du fonctionnement des services. Si les mesures prises ont un impact substantiel sur les conditions de travail, une consultation du CHSCT sera proposée au secrétaire de cette instance. </w:t>
      </w:r>
    </w:p>
    <w:p w:rsidR="002D0197" w:rsidRPr="00DD7446" w:rsidRDefault="002D0197" w:rsidP="00C11114">
      <w:pPr>
        <w:spacing w:after="0" w:line="240" w:lineRule="auto"/>
        <w:ind w:left="357"/>
        <w:jc w:val="both"/>
        <w:rPr>
          <w:rFonts w:cstheme="minorHAnsi"/>
        </w:rPr>
      </w:pPr>
    </w:p>
    <w:p w:rsidR="006E44FD" w:rsidRPr="00DD7446" w:rsidRDefault="006E44FD" w:rsidP="00C11114">
      <w:pPr>
        <w:spacing w:after="0" w:line="240" w:lineRule="auto"/>
        <w:ind w:left="357"/>
        <w:jc w:val="both"/>
        <w:rPr>
          <w:rFonts w:cstheme="minorHAnsi"/>
        </w:rPr>
      </w:pPr>
      <w:r w:rsidRPr="00DD7446">
        <w:rPr>
          <w:rFonts w:cstheme="minorHAnsi"/>
        </w:rPr>
        <w:t xml:space="preserve">Le dirigeant de l'établissement veillera à consulter les conseils compétents dans les meilleurs délais et par tous moyens à sa disposition. </w:t>
      </w:r>
    </w:p>
    <w:p w:rsidR="002D0197" w:rsidRPr="00DD7446" w:rsidRDefault="002D0197" w:rsidP="00C11114">
      <w:pPr>
        <w:spacing w:after="0" w:line="240" w:lineRule="auto"/>
        <w:ind w:left="357"/>
        <w:jc w:val="both"/>
        <w:rPr>
          <w:rFonts w:cstheme="minorHAnsi"/>
        </w:rPr>
      </w:pPr>
    </w:p>
    <w:p w:rsidR="006E44FD" w:rsidRPr="00DD7446" w:rsidRDefault="006E44FD" w:rsidP="00C11114">
      <w:pPr>
        <w:spacing w:after="0" w:line="240" w:lineRule="auto"/>
        <w:ind w:left="357"/>
        <w:jc w:val="both"/>
        <w:rPr>
          <w:rFonts w:cstheme="minorHAnsi"/>
        </w:rPr>
      </w:pPr>
      <w:r w:rsidRPr="00DD7446">
        <w:rPr>
          <w:rFonts w:cstheme="minorHAnsi"/>
        </w:rPr>
        <w:t>En parallèle et pour assurer une bonne appropriation collective, les établissements et organismes veilleront à ce que les chefs de service, responsables d'unités pédagogiques et de formation, directeurs d'unité de recherche, doyens, directeurs de département, délégués régionaux des organismes, directeurs d’unité de gestion des CROUS proposent à leurs équipes un temps d'échange afin de les informer sur les principales orientations, leur déclinaison au sein du collectifs de travail en fonction des activités et de leur traduction sur le plan de la situation et des conditions de travail de chaque agent. Le conseil de laboratoire ou le conseil de l'UFR concerné sera utilement réuni à cette fin. Les établissements veilleront également à informer leurs étudiants et prestataires des dispositions prises et de leur calendrier.</w:t>
      </w:r>
    </w:p>
    <w:p w:rsidR="002D0197" w:rsidRPr="00DD7446" w:rsidRDefault="002D0197" w:rsidP="00C11114">
      <w:pPr>
        <w:spacing w:after="0" w:line="240" w:lineRule="auto"/>
        <w:ind w:left="357"/>
        <w:jc w:val="both"/>
        <w:rPr>
          <w:rFonts w:cstheme="minorHAnsi"/>
        </w:rPr>
      </w:pPr>
    </w:p>
    <w:p w:rsidR="00B26D47" w:rsidRDefault="006E44FD" w:rsidP="00C11114">
      <w:pPr>
        <w:spacing w:after="0" w:line="240" w:lineRule="auto"/>
        <w:ind w:left="357"/>
        <w:jc w:val="both"/>
        <w:rPr>
          <w:rFonts w:cstheme="minorHAnsi"/>
        </w:rPr>
        <w:sectPr w:rsidR="00B26D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DD7446">
        <w:rPr>
          <w:rFonts w:cstheme="minorHAnsi"/>
        </w:rPr>
        <w:lastRenderedPageBreak/>
        <w:t>Les modalités d’organisation de la rentrée des établissements d'enseignement supérieur seront transmises aux services déconcentrés de l'Etat (recteur délégué pour l’enseignement supérieur, la recherche et l’innovation et, en son absence, recteur de région académique).</w:t>
      </w:r>
      <w:r w:rsidR="00B26D47">
        <w:rPr>
          <w:rFonts w:cstheme="minorHAnsi"/>
        </w:rPr>
        <w:t xml:space="preserve"> </w:t>
      </w:r>
    </w:p>
    <w:p w:rsidR="00B26D47" w:rsidRPr="00DD7446" w:rsidRDefault="00B26D47" w:rsidP="00B666AD">
      <w:pPr>
        <w:pStyle w:val="Titre1"/>
        <w:spacing w:before="0"/>
        <w:ind w:left="0"/>
        <w:rPr>
          <w:rFonts w:cstheme="minorHAnsi"/>
        </w:rPr>
      </w:pPr>
    </w:p>
    <w:sectPr w:rsidR="00B26D47" w:rsidRPr="00DD7446" w:rsidSect="00B666AD">
      <w:pgSz w:w="11930" w:h="16840"/>
      <w:pgMar w:top="1380" w:right="100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214B" w:rsidRDefault="00C7214B" w:rsidP="00E067DD">
      <w:pPr>
        <w:spacing w:after="0" w:line="240" w:lineRule="auto"/>
      </w:pPr>
      <w:r>
        <w:separator/>
      </w:r>
    </w:p>
  </w:endnote>
  <w:endnote w:type="continuationSeparator" w:id="0">
    <w:p w:rsidR="00C7214B" w:rsidRDefault="00C7214B" w:rsidP="00E0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38377982"/>
      <w:docPartObj>
        <w:docPartGallery w:val="Page Numbers (Bottom of Page)"/>
        <w:docPartUnique/>
      </w:docPartObj>
    </w:sdtPr>
    <w:sdtEndPr>
      <w:rPr>
        <w:rStyle w:val="Numrodepage"/>
      </w:rPr>
    </w:sdtEndPr>
    <w:sdtContent>
      <w:p w:rsidR="00925A5F" w:rsidRDefault="00925A5F" w:rsidP="00925A5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25A5F" w:rsidRDefault="00925A5F" w:rsidP="002D01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93095086"/>
      <w:docPartObj>
        <w:docPartGallery w:val="Page Numbers (Bottom of Page)"/>
        <w:docPartUnique/>
      </w:docPartObj>
    </w:sdtPr>
    <w:sdtEndPr>
      <w:rPr>
        <w:rStyle w:val="Numrodepage"/>
      </w:rPr>
    </w:sdtEndPr>
    <w:sdtContent>
      <w:p w:rsidR="00925A5F" w:rsidRDefault="00925A5F" w:rsidP="00925A5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D7141">
          <w:rPr>
            <w:rStyle w:val="Numrodepage"/>
            <w:noProof/>
          </w:rPr>
          <w:t>2</w:t>
        </w:r>
        <w:r>
          <w:rPr>
            <w:rStyle w:val="Numrodepage"/>
          </w:rPr>
          <w:fldChar w:fldCharType="end"/>
        </w:r>
      </w:p>
    </w:sdtContent>
  </w:sdt>
  <w:p w:rsidR="00925A5F" w:rsidRPr="00A76B56" w:rsidRDefault="00925A5F" w:rsidP="002D0197">
    <w:pPr>
      <w:pStyle w:val="Pieddepage"/>
      <w:ind w:right="360"/>
      <w:jc w:val="center"/>
      <w:rPr>
        <w:rFonts w:cstheme="minorHAnsi"/>
        <w:sz w:val="18"/>
        <w:szCs w:val="18"/>
      </w:rPr>
    </w:pPr>
    <w:r w:rsidRPr="00A76B56">
      <w:rPr>
        <w:rFonts w:eastAsia="Times New Roman" w:cstheme="minorHAnsi"/>
        <w:sz w:val="18"/>
        <w:szCs w:val="18"/>
        <w:lang w:eastAsia="fr-FR"/>
      </w:rPr>
      <w:t xml:space="preserve">Orientations pour les opérateurs du MESRI relatives à la préparation de la rentrée universitaire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40F" w:rsidRDefault="00EA14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214B" w:rsidRDefault="00C7214B" w:rsidP="00E067DD">
      <w:pPr>
        <w:spacing w:after="0" w:line="240" w:lineRule="auto"/>
      </w:pPr>
      <w:r>
        <w:separator/>
      </w:r>
    </w:p>
  </w:footnote>
  <w:footnote w:type="continuationSeparator" w:id="0">
    <w:p w:rsidR="00C7214B" w:rsidRDefault="00C7214B" w:rsidP="00E0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40F" w:rsidRDefault="00ED2AE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9.7pt;height:239.8pt;rotation:315;z-index:-25165619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40F" w:rsidRDefault="00ED2AE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40F" w:rsidRDefault="00ED2AE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399.7pt;height:239.8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2E"/>
    <w:multiLevelType w:val="hybridMultilevel"/>
    <w:tmpl w:val="3FFC3624"/>
    <w:lvl w:ilvl="0" w:tplc="21D6673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7602B"/>
    <w:multiLevelType w:val="hybridMultilevel"/>
    <w:tmpl w:val="B2D2CE02"/>
    <w:lvl w:ilvl="0" w:tplc="0826F68A">
      <w:numFmt w:val="bullet"/>
      <w:lvlText w:val=""/>
      <w:lvlJc w:val="left"/>
      <w:pPr>
        <w:ind w:left="720" w:hanging="360"/>
      </w:pPr>
      <w:rPr>
        <w:rFonts w:ascii="Symbol" w:eastAsia="Arial"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9D3DD6"/>
    <w:multiLevelType w:val="hybridMultilevel"/>
    <w:tmpl w:val="0036588E"/>
    <w:lvl w:ilvl="0" w:tplc="DDEC4B24">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307B0"/>
    <w:multiLevelType w:val="hybridMultilevel"/>
    <w:tmpl w:val="4E4C3366"/>
    <w:lvl w:ilvl="0" w:tplc="4BBE4DCA">
      <w:start w:val="1"/>
      <w:numFmt w:val="decimal"/>
      <w:lvlText w:val="%1"/>
      <w:lvlJc w:val="left"/>
      <w:pPr>
        <w:ind w:left="720" w:hanging="360"/>
      </w:pPr>
      <w:rPr>
        <w:color w:val="000009"/>
        <w:u w:val="thick"/>
      </w:rPr>
    </w:lvl>
    <w:lvl w:ilvl="1" w:tplc="0F7A41FA">
      <w:numFmt w:val="bullet"/>
      <w:lvlText w:val="•"/>
      <w:lvlJc w:val="left"/>
      <w:pPr>
        <w:ind w:left="1440" w:hanging="360"/>
      </w:pPr>
      <w:rPr>
        <w:rFonts w:ascii="Times New Roman" w:eastAsia="Times New Roman" w:hAnsi="Times New Roman" w:cs="Times New Roman" w:hint="default"/>
        <w:color w:val="000009"/>
        <w:w w:val="130"/>
        <w:sz w:val="22"/>
        <w:szCs w:val="22"/>
        <w:lang w:val="fr-FR" w:eastAsia="fr-FR" w:bidi="fr-FR"/>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8372932"/>
    <w:multiLevelType w:val="hybridMultilevel"/>
    <w:tmpl w:val="25580B5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40423"/>
    <w:multiLevelType w:val="hybridMultilevel"/>
    <w:tmpl w:val="A1549D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A56614"/>
    <w:multiLevelType w:val="hybridMultilevel"/>
    <w:tmpl w:val="92509680"/>
    <w:lvl w:ilvl="0" w:tplc="DDEC4B24">
      <w:numFmt w:val="bullet"/>
      <w:lvlText w:val="-"/>
      <w:lvlJc w:val="left"/>
      <w:pPr>
        <w:ind w:left="644" w:hanging="360"/>
      </w:pPr>
      <w:rPr>
        <w:rFonts w:ascii="Calibri" w:eastAsiaTheme="minorEastAsia" w:hAnsi="Calibri" w:cstheme="minorBidi" w:hint="default"/>
        <w:b/>
        <w:bCs/>
        <w:color w:val="000000" w:themeColor="text1"/>
        <w:spacing w:val="-1"/>
        <w:w w:val="100"/>
        <w:sz w:val="22"/>
        <w:szCs w:val="22"/>
        <w:lang w:val="fr-FR" w:eastAsia="fr-FR" w:bidi="fr-FR"/>
      </w:rPr>
    </w:lvl>
    <w:lvl w:ilvl="1" w:tplc="84BC95FC">
      <w:numFmt w:val="bullet"/>
      <w:lvlText w:val="◦"/>
      <w:lvlJc w:val="left"/>
      <w:pPr>
        <w:ind w:left="1004" w:hanging="360"/>
      </w:pPr>
      <w:rPr>
        <w:rFonts w:ascii="Arial" w:eastAsia="Arial" w:hAnsi="Arial" w:cs="Arial" w:hint="default"/>
        <w:color w:val="000009"/>
        <w:w w:val="100"/>
        <w:sz w:val="22"/>
        <w:szCs w:val="22"/>
        <w:lang w:val="fr-FR" w:eastAsia="fr-FR" w:bidi="fr-FR"/>
      </w:rPr>
    </w:lvl>
    <w:lvl w:ilvl="2" w:tplc="879627DC">
      <w:numFmt w:val="bullet"/>
      <w:lvlText w:val="•"/>
      <w:lvlJc w:val="left"/>
      <w:pPr>
        <w:ind w:left="1367" w:hanging="360"/>
      </w:pPr>
      <w:rPr>
        <w:lang w:val="fr-FR" w:eastAsia="fr-FR" w:bidi="fr-FR"/>
      </w:rPr>
    </w:lvl>
    <w:lvl w:ilvl="3" w:tplc="DDEC4B24">
      <w:numFmt w:val="bullet"/>
      <w:lvlText w:val="-"/>
      <w:lvlJc w:val="left"/>
      <w:pPr>
        <w:ind w:left="2357" w:hanging="360"/>
      </w:pPr>
      <w:rPr>
        <w:rFonts w:ascii="Calibri" w:eastAsiaTheme="minorEastAsia" w:hAnsi="Calibri" w:cstheme="minorBidi" w:hint="default"/>
        <w:color w:val="000000" w:themeColor="text1"/>
        <w:lang w:val="fr-FR" w:eastAsia="fr-FR" w:bidi="fr-FR"/>
      </w:rPr>
    </w:lvl>
    <w:lvl w:ilvl="4" w:tplc="4F642FA0">
      <w:numFmt w:val="bullet"/>
      <w:lvlText w:val="•"/>
      <w:lvlJc w:val="left"/>
      <w:pPr>
        <w:ind w:left="3348" w:hanging="360"/>
      </w:pPr>
      <w:rPr>
        <w:lang w:val="fr-FR" w:eastAsia="fr-FR" w:bidi="fr-FR"/>
      </w:rPr>
    </w:lvl>
    <w:lvl w:ilvl="5" w:tplc="52E6B974">
      <w:numFmt w:val="bullet"/>
      <w:lvlText w:val="•"/>
      <w:lvlJc w:val="left"/>
      <w:pPr>
        <w:ind w:left="4339" w:hanging="360"/>
      </w:pPr>
      <w:rPr>
        <w:lang w:val="fr-FR" w:eastAsia="fr-FR" w:bidi="fr-FR"/>
      </w:rPr>
    </w:lvl>
    <w:lvl w:ilvl="6" w:tplc="2FE61BA2">
      <w:numFmt w:val="bullet"/>
      <w:lvlText w:val="•"/>
      <w:lvlJc w:val="left"/>
      <w:pPr>
        <w:ind w:left="5330" w:hanging="360"/>
      </w:pPr>
      <w:rPr>
        <w:lang w:val="fr-FR" w:eastAsia="fr-FR" w:bidi="fr-FR"/>
      </w:rPr>
    </w:lvl>
    <w:lvl w:ilvl="7" w:tplc="94A271DA">
      <w:numFmt w:val="bullet"/>
      <w:lvlText w:val="•"/>
      <w:lvlJc w:val="left"/>
      <w:pPr>
        <w:ind w:left="6321" w:hanging="360"/>
      </w:pPr>
      <w:rPr>
        <w:lang w:val="fr-FR" w:eastAsia="fr-FR" w:bidi="fr-FR"/>
      </w:rPr>
    </w:lvl>
    <w:lvl w:ilvl="8" w:tplc="1AAC809A">
      <w:numFmt w:val="bullet"/>
      <w:lvlText w:val="•"/>
      <w:lvlJc w:val="left"/>
      <w:pPr>
        <w:ind w:left="7311" w:hanging="360"/>
      </w:pPr>
      <w:rPr>
        <w:lang w:val="fr-FR" w:eastAsia="fr-FR" w:bidi="fr-FR"/>
      </w:rPr>
    </w:lvl>
  </w:abstractNum>
  <w:abstractNum w:abstractNumId="7" w15:restartNumberingAfterBreak="0">
    <w:nsid w:val="257523F4"/>
    <w:multiLevelType w:val="hybridMultilevel"/>
    <w:tmpl w:val="089236FA"/>
    <w:lvl w:ilvl="0" w:tplc="DDEC4B24">
      <w:numFmt w:val="bullet"/>
      <w:lvlText w:val="-"/>
      <w:lvlJc w:val="left"/>
      <w:pPr>
        <w:ind w:left="1800" w:hanging="360"/>
      </w:pPr>
      <w:rPr>
        <w:rFonts w:ascii="Calibri" w:eastAsiaTheme="minorEastAsia" w:hAnsi="Calibri" w:cstheme="minorBidi" w:hint="default"/>
        <w:color w:val="000000" w:themeColor="text1"/>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8" w15:restartNumberingAfterBreak="0">
    <w:nsid w:val="28DF3AA2"/>
    <w:multiLevelType w:val="hybridMultilevel"/>
    <w:tmpl w:val="9E942FEC"/>
    <w:lvl w:ilvl="0" w:tplc="75C2365A">
      <w:numFmt w:val="bullet"/>
      <w:lvlText w:val="-"/>
      <w:lvlJc w:val="left"/>
      <w:pPr>
        <w:ind w:left="720" w:hanging="360"/>
      </w:pPr>
      <w:rPr>
        <w:rFonts w:ascii="Arial" w:eastAsia="Arial" w:hAnsi="Arial" w:cs="Arial" w:hint="default"/>
        <w:sz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9A96ABB"/>
    <w:multiLevelType w:val="hybridMultilevel"/>
    <w:tmpl w:val="3CDE5F4A"/>
    <w:lvl w:ilvl="0" w:tplc="0826F68A">
      <w:numFmt w:val="bullet"/>
      <w:lvlText w:val=""/>
      <w:lvlJc w:val="left"/>
      <w:pPr>
        <w:ind w:left="1440" w:hanging="360"/>
      </w:pPr>
      <w:rPr>
        <w:rFonts w:ascii="Symbol" w:eastAsia="Arial" w:hAnsi="Symbol" w:cs="Calibri" w:hint="default"/>
      </w:rPr>
    </w:lvl>
    <w:lvl w:ilvl="1" w:tplc="1D98911C">
      <w:numFmt w:val="bullet"/>
      <w:lvlText w:val="-"/>
      <w:lvlJc w:val="left"/>
      <w:pPr>
        <w:ind w:left="2160" w:hanging="360"/>
      </w:pPr>
      <w:rPr>
        <w:rFonts w:ascii="Calibri" w:eastAsia="Calibri" w:hAnsi="Calibri" w:cs="Calibri"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2B5B6C3E"/>
    <w:multiLevelType w:val="hybridMultilevel"/>
    <w:tmpl w:val="92CCFF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553D7"/>
    <w:multiLevelType w:val="hybridMultilevel"/>
    <w:tmpl w:val="911C5E5E"/>
    <w:lvl w:ilvl="0" w:tplc="0826F68A">
      <w:numFmt w:val="bullet"/>
      <w:lvlText w:val=""/>
      <w:lvlJc w:val="left"/>
      <w:pPr>
        <w:ind w:left="2160" w:hanging="360"/>
      </w:pPr>
      <w:rPr>
        <w:rFonts w:ascii="Symbol" w:eastAsia="Arial" w:hAnsi="Symbol" w:cs="Calibri"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15:restartNumberingAfterBreak="0">
    <w:nsid w:val="34B240D5"/>
    <w:multiLevelType w:val="hybridMultilevel"/>
    <w:tmpl w:val="ABBAB2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1B5A96"/>
    <w:multiLevelType w:val="hybridMultilevel"/>
    <w:tmpl w:val="9006B5F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38C04C6C"/>
    <w:multiLevelType w:val="hybridMultilevel"/>
    <w:tmpl w:val="580AFA62"/>
    <w:lvl w:ilvl="0" w:tplc="0826F68A">
      <w:numFmt w:val="bullet"/>
      <w:lvlText w:val=""/>
      <w:lvlJc w:val="left"/>
      <w:pPr>
        <w:ind w:left="1996" w:hanging="360"/>
      </w:pPr>
      <w:rPr>
        <w:rFonts w:ascii="Symbol" w:eastAsia="Arial" w:hAnsi="Symbol" w:cs="Calibri"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15" w15:restartNumberingAfterBreak="0">
    <w:nsid w:val="3F030DF2"/>
    <w:multiLevelType w:val="hybridMultilevel"/>
    <w:tmpl w:val="67E09B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49E2B97"/>
    <w:multiLevelType w:val="hybridMultilevel"/>
    <w:tmpl w:val="E17A8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B83EC2"/>
    <w:multiLevelType w:val="hybridMultilevel"/>
    <w:tmpl w:val="E852126A"/>
    <w:lvl w:ilvl="0" w:tplc="80BAEA7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92645B"/>
    <w:multiLevelType w:val="hybridMultilevel"/>
    <w:tmpl w:val="49DE4912"/>
    <w:lvl w:ilvl="0" w:tplc="60647606">
      <w:start w:val="1"/>
      <w:numFmt w:val="decimal"/>
      <w:lvlText w:val="%1"/>
      <w:lvlJc w:val="left"/>
      <w:pPr>
        <w:ind w:left="900" w:hanging="540"/>
      </w:pPr>
      <w:rPr>
        <w:color w:val="000009"/>
        <w:u w:val="thick"/>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C89674A"/>
    <w:multiLevelType w:val="hybridMultilevel"/>
    <w:tmpl w:val="87180518"/>
    <w:lvl w:ilvl="0" w:tplc="DD3CFECA">
      <w:numFmt w:val="bullet"/>
      <w:lvlText w:val="□"/>
      <w:lvlJc w:val="left"/>
      <w:pPr>
        <w:ind w:left="275" w:hanging="188"/>
      </w:pPr>
      <w:rPr>
        <w:rFonts w:ascii="Calibri" w:eastAsia="Calibri" w:hAnsi="Calibri" w:cs="Calibri" w:hint="default"/>
        <w:color w:val="000009"/>
        <w:w w:val="100"/>
        <w:sz w:val="22"/>
        <w:szCs w:val="22"/>
        <w:lang w:val="fr-FR" w:eastAsia="fr-FR" w:bidi="fr-FR"/>
      </w:rPr>
    </w:lvl>
    <w:lvl w:ilvl="1" w:tplc="0F7A41FA">
      <w:numFmt w:val="bullet"/>
      <w:lvlText w:val="•"/>
      <w:lvlJc w:val="left"/>
      <w:pPr>
        <w:ind w:left="1691" w:hanging="346"/>
      </w:pPr>
      <w:rPr>
        <w:rFonts w:ascii="Times New Roman" w:eastAsia="Times New Roman" w:hAnsi="Times New Roman" w:cs="Times New Roman" w:hint="default"/>
        <w:color w:val="000009"/>
        <w:w w:val="130"/>
        <w:sz w:val="22"/>
        <w:szCs w:val="22"/>
        <w:lang w:val="fr-FR" w:eastAsia="fr-FR" w:bidi="fr-FR"/>
      </w:rPr>
    </w:lvl>
    <w:lvl w:ilvl="2" w:tplc="9202002C">
      <w:numFmt w:val="bullet"/>
      <w:lvlText w:val="□"/>
      <w:lvlJc w:val="left"/>
      <w:pPr>
        <w:ind w:left="1178" w:hanging="183"/>
      </w:pPr>
      <w:rPr>
        <w:rFonts w:ascii="Calibri" w:eastAsia="Calibri" w:hAnsi="Calibri" w:cs="Calibri" w:hint="default"/>
        <w:color w:val="000009"/>
        <w:w w:val="100"/>
        <w:sz w:val="22"/>
        <w:szCs w:val="22"/>
        <w:lang w:val="fr-FR" w:eastAsia="fr-FR" w:bidi="fr-FR"/>
      </w:rPr>
    </w:lvl>
    <w:lvl w:ilvl="3" w:tplc="D862E6BC">
      <w:numFmt w:val="bullet"/>
      <w:lvlText w:val="•"/>
      <w:lvlJc w:val="left"/>
      <w:pPr>
        <w:ind w:left="1180" w:hanging="183"/>
      </w:pPr>
      <w:rPr>
        <w:lang w:val="fr-FR" w:eastAsia="fr-FR" w:bidi="fr-FR"/>
      </w:rPr>
    </w:lvl>
    <w:lvl w:ilvl="4" w:tplc="539E6898">
      <w:numFmt w:val="bullet"/>
      <w:lvlText w:val="•"/>
      <w:lvlJc w:val="left"/>
      <w:pPr>
        <w:ind w:left="1700" w:hanging="183"/>
      </w:pPr>
      <w:rPr>
        <w:lang w:val="fr-FR" w:eastAsia="fr-FR" w:bidi="fr-FR"/>
      </w:rPr>
    </w:lvl>
    <w:lvl w:ilvl="5" w:tplc="06FC3AAE">
      <w:numFmt w:val="bullet"/>
      <w:lvlText w:val="•"/>
      <w:lvlJc w:val="left"/>
      <w:pPr>
        <w:ind w:left="3073" w:hanging="183"/>
      </w:pPr>
      <w:rPr>
        <w:lang w:val="fr-FR" w:eastAsia="fr-FR" w:bidi="fr-FR"/>
      </w:rPr>
    </w:lvl>
    <w:lvl w:ilvl="6" w:tplc="9A24FA7C">
      <w:numFmt w:val="bullet"/>
      <w:lvlText w:val="•"/>
      <w:lvlJc w:val="left"/>
      <w:pPr>
        <w:ind w:left="4446" w:hanging="183"/>
      </w:pPr>
      <w:rPr>
        <w:lang w:val="fr-FR" w:eastAsia="fr-FR" w:bidi="fr-FR"/>
      </w:rPr>
    </w:lvl>
    <w:lvl w:ilvl="7" w:tplc="EF94C566">
      <w:numFmt w:val="bullet"/>
      <w:lvlText w:val="•"/>
      <w:lvlJc w:val="left"/>
      <w:pPr>
        <w:ind w:left="5820" w:hanging="183"/>
      </w:pPr>
      <w:rPr>
        <w:lang w:val="fr-FR" w:eastAsia="fr-FR" w:bidi="fr-FR"/>
      </w:rPr>
    </w:lvl>
    <w:lvl w:ilvl="8" w:tplc="877C18E8">
      <w:numFmt w:val="bullet"/>
      <w:lvlText w:val="•"/>
      <w:lvlJc w:val="left"/>
      <w:pPr>
        <w:ind w:left="7193" w:hanging="183"/>
      </w:pPr>
      <w:rPr>
        <w:lang w:val="fr-FR" w:eastAsia="fr-FR" w:bidi="fr-FR"/>
      </w:rPr>
    </w:lvl>
  </w:abstractNum>
  <w:abstractNum w:abstractNumId="20" w15:restartNumberingAfterBreak="0">
    <w:nsid w:val="517B2BC7"/>
    <w:multiLevelType w:val="hybridMultilevel"/>
    <w:tmpl w:val="502ABD6C"/>
    <w:lvl w:ilvl="0" w:tplc="DDEC4B24">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790D88"/>
    <w:multiLevelType w:val="hybridMultilevel"/>
    <w:tmpl w:val="1C681A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E163D06"/>
    <w:multiLevelType w:val="hybridMultilevel"/>
    <w:tmpl w:val="1A4C14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E505AB0"/>
    <w:multiLevelType w:val="hybridMultilevel"/>
    <w:tmpl w:val="8EDE6E46"/>
    <w:lvl w:ilvl="0" w:tplc="60647606">
      <w:start w:val="1"/>
      <w:numFmt w:val="decimal"/>
      <w:lvlText w:val="%1"/>
      <w:lvlJc w:val="left"/>
      <w:pPr>
        <w:ind w:left="1260" w:hanging="540"/>
      </w:pPr>
      <w:rPr>
        <w:color w:val="000009"/>
        <w:u w:val="thick"/>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4" w15:restartNumberingAfterBreak="0">
    <w:nsid w:val="5F8F3029"/>
    <w:multiLevelType w:val="hybridMultilevel"/>
    <w:tmpl w:val="E31EB990"/>
    <w:lvl w:ilvl="0" w:tplc="0826F68A">
      <w:numFmt w:val="bullet"/>
      <w:lvlText w:val=""/>
      <w:lvlJc w:val="left"/>
      <w:pPr>
        <w:ind w:left="1996" w:hanging="360"/>
      </w:pPr>
      <w:rPr>
        <w:rFonts w:ascii="Symbol" w:eastAsia="Arial" w:hAnsi="Symbol" w:cs="Calibri"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25" w15:restartNumberingAfterBreak="0">
    <w:nsid w:val="62B87D6B"/>
    <w:multiLevelType w:val="hybridMultilevel"/>
    <w:tmpl w:val="949A7A12"/>
    <w:lvl w:ilvl="0" w:tplc="4656B098">
      <w:start w:val="1"/>
      <w:numFmt w:val="decimal"/>
      <w:lvlText w:val="%1)"/>
      <w:lvlJc w:val="left"/>
      <w:pPr>
        <w:ind w:left="360" w:firstLine="0"/>
      </w:pPr>
    </w:lvl>
    <w:lvl w:ilvl="1" w:tplc="A2AA0194">
      <w:numFmt w:val="bullet"/>
      <w:lvlText w:val=""/>
      <w:lvlJc w:val="left"/>
      <w:pPr>
        <w:ind w:left="1785" w:hanging="705"/>
      </w:pPr>
      <w:rPr>
        <w:rFonts w:ascii="Wingdings 2" w:eastAsia="Arial" w:hAnsi="Wingdings 2" w:cstheme="minorHAns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63B43128"/>
    <w:multiLevelType w:val="hybridMultilevel"/>
    <w:tmpl w:val="37029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637B6C"/>
    <w:multiLevelType w:val="hybridMultilevel"/>
    <w:tmpl w:val="534E3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5E37D8"/>
    <w:multiLevelType w:val="hybridMultilevel"/>
    <w:tmpl w:val="52DC4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F565C"/>
    <w:multiLevelType w:val="hybridMultilevel"/>
    <w:tmpl w:val="7B12D98E"/>
    <w:lvl w:ilvl="0" w:tplc="040C000F">
      <w:start w:val="1"/>
      <w:numFmt w:val="decimal"/>
      <w:lvlText w:val="%1."/>
      <w:lvlJc w:val="left"/>
      <w:pPr>
        <w:ind w:left="644" w:hanging="360"/>
      </w:pPr>
      <w:rPr>
        <w:b/>
        <w:bCs/>
        <w:color w:val="000009"/>
        <w:spacing w:val="-1"/>
        <w:w w:val="100"/>
        <w:sz w:val="22"/>
        <w:szCs w:val="22"/>
        <w:lang w:val="fr-FR" w:eastAsia="fr-FR" w:bidi="fr-FR"/>
      </w:rPr>
    </w:lvl>
    <w:lvl w:ilvl="1" w:tplc="84BC95FC">
      <w:numFmt w:val="bullet"/>
      <w:lvlText w:val="◦"/>
      <w:lvlJc w:val="left"/>
      <w:pPr>
        <w:ind w:left="1004" w:hanging="360"/>
      </w:pPr>
      <w:rPr>
        <w:rFonts w:ascii="Arial" w:eastAsia="Arial" w:hAnsi="Arial" w:cs="Arial" w:hint="default"/>
        <w:color w:val="000009"/>
        <w:w w:val="100"/>
        <w:sz w:val="22"/>
        <w:szCs w:val="22"/>
        <w:lang w:val="fr-FR" w:eastAsia="fr-FR" w:bidi="fr-FR"/>
      </w:rPr>
    </w:lvl>
    <w:lvl w:ilvl="2" w:tplc="879627DC">
      <w:numFmt w:val="bullet"/>
      <w:lvlText w:val="•"/>
      <w:lvlJc w:val="left"/>
      <w:pPr>
        <w:ind w:left="1367" w:hanging="360"/>
      </w:pPr>
      <w:rPr>
        <w:lang w:val="fr-FR" w:eastAsia="fr-FR" w:bidi="fr-FR"/>
      </w:rPr>
    </w:lvl>
    <w:lvl w:ilvl="3" w:tplc="B1221B00">
      <w:numFmt w:val="bullet"/>
      <w:lvlText w:val="•"/>
      <w:lvlJc w:val="left"/>
      <w:pPr>
        <w:ind w:left="2357" w:hanging="360"/>
      </w:pPr>
      <w:rPr>
        <w:lang w:val="fr-FR" w:eastAsia="fr-FR" w:bidi="fr-FR"/>
      </w:rPr>
    </w:lvl>
    <w:lvl w:ilvl="4" w:tplc="4F642FA0">
      <w:numFmt w:val="bullet"/>
      <w:lvlText w:val="•"/>
      <w:lvlJc w:val="left"/>
      <w:pPr>
        <w:ind w:left="3348" w:hanging="360"/>
      </w:pPr>
      <w:rPr>
        <w:lang w:val="fr-FR" w:eastAsia="fr-FR" w:bidi="fr-FR"/>
      </w:rPr>
    </w:lvl>
    <w:lvl w:ilvl="5" w:tplc="52E6B974">
      <w:numFmt w:val="bullet"/>
      <w:lvlText w:val="•"/>
      <w:lvlJc w:val="left"/>
      <w:pPr>
        <w:ind w:left="4339" w:hanging="360"/>
      </w:pPr>
      <w:rPr>
        <w:lang w:val="fr-FR" w:eastAsia="fr-FR" w:bidi="fr-FR"/>
      </w:rPr>
    </w:lvl>
    <w:lvl w:ilvl="6" w:tplc="2FE61BA2">
      <w:numFmt w:val="bullet"/>
      <w:lvlText w:val="•"/>
      <w:lvlJc w:val="left"/>
      <w:pPr>
        <w:ind w:left="5330" w:hanging="360"/>
      </w:pPr>
      <w:rPr>
        <w:lang w:val="fr-FR" w:eastAsia="fr-FR" w:bidi="fr-FR"/>
      </w:rPr>
    </w:lvl>
    <w:lvl w:ilvl="7" w:tplc="94A271DA">
      <w:numFmt w:val="bullet"/>
      <w:lvlText w:val="•"/>
      <w:lvlJc w:val="left"/>
      <w:pPr>
        <w:ind w:left="6321" w:hanging="360"/>
      </w:pPr>
      <w:rPr>
        <w:lang w:val="fr-FR" w:eastAsia="fr-FR" w:bidi="fr-FR"/>
      </w:rPr>
    </w:lvl>
    <w:lvl w:ilvl="8" w:tplc="1AAC809A">
      <w:numFmt w:val="bullet"/>
      <w:lvlText w:val="•"/>
      <w:lvlJc w:val="left"/>
      <w:pPr>
        <w:ind w:left="7311" w:hanging="360"/>
      </w:pPr>
      <w:rPr>
        <w:lang w:val="fr-FR" w:eastAsia="fr-FR" w:bidi="fr-FR"/>
      </w:rPr>
    </w:lvl>
  </w:abstractNum>
  <w:abstractNum w:abstractNumId="30" w15:restartNumberingAfterBreak="0">
    <w:nsid w:val="7AA4443C"/>
    <w:multiLevelType w:val="hybridMultilevel"/>
    <w:tmpl w:val="9CBA2506"/>
    <w:lvl w:ilvl="0" w:tplc="8B92E4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2"/>
  </w:num>
  <w:num w:numId="4">
    <w:abstractNumId w:val="16"/>
  </w:num>
  <w:num w:numId="5">
    <w:abstractNumId w:val="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2"/>
  </w:num>
  <w:num w:numId="9">
    <w:abstractNumId w:val="17"/>
  </w:num>
  <w:num w:numId="10">
    <w:abstractNumId w:val="26"/>
  </w:num>
  <w:num w:numId="11">
    <w:abstractNumId w:val="4"/>
  </w:num>
  <w:num w:numId="12">
    <w:abstractNumId w:val="27"/>
  </w:num>
  <w:num w:numId="13">
    <w:abstractNumId w:val="20"/>
  </w:num>
  <w:num w:numId="14">
    <w:abstractNumId w:val="0"/>
  </w:num>
  <w:num w:numId="15">
    <w:abstractNumId w:val="1"/>
  </w:num>
  <w:num w:numId="1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7"/>
  </w:num>
  <w:num w:numId="20">
    <w:abstractNumId w:val="21"/>
  </w:num>
  <w:num w:numId="21">
    <w:abstractNumId w:val="15"/>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oNotTrackFormatting/>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7DD"/>
    <w:rsid w:val="000153EF"/>
    <w:rsid w:val="000356CD"/>
    <w:rsid w:val="00091B1F"/>
    <w:rsid w:val="000B0DA3"/>
    <w:rsid w:val="000B7DB4"/>
    <w:rsid w:val="00104C80"/>
    <w:rsid w:val="00122E50"/>
    <w:rsid w:val="00123973"/>
    <w:rsid w:val="00245625"/>
    <w:rsid w:val="002725FE"/>
    <w:rsid w:val="00272C5C"/>
    <w:rsid w:val="002A650B"/>
    <w:rsid w:val="002B184C"/>
    <w:rsid w:val="002B7D1E"/>
    <w:rsid w:val="002C011A"/>
    <w:rsid w:val="002D0197"/>
    <w:rsid w:val="002D1399"/>
    <w:rsid w:val="002E37F3"/>
    <w:rsid w:val="002E4963"/>
    <w:rsid w:val="002E55C9"/>
    <w:rsid w:val="002F0744"/>
    <w:rsid w:val="003163E1"/>
    <w:rsid w:val="00322353"/>
    <w:rsid w:val="003D4573"/>
    <w:rsid w:val="003F3D42"/>
    <w:rsid w:val="004C64AF"/>
    <w:rsid w:val="004F7CD3"/>
    <w:rsid w:val="00566E34"/>
    <w:rsid w:val="00577CD7"/>
    <w:rsid w:val="00586E16"/>
    <w:rsid w:val="005A1DDF"/>
    <w:rsid w:val="00602290"/>
    <w:rsid w:val="0062386D"/>
    <w:rsid w:val="00623F02"/>
    <w:rsid w:val="006254B4"/>
    <w:rsid w:val="0064131A"/>
    <w:rsid w:val="00644F2B"/>
    <w:rsid w:val="00677AEF"/>
    <w:rsid w:val="006800A9"/>
    <w:rsid w:val="006859C7"/>
    <w:rsid w:val="00691B78"/>
    <w:rsid w:val="006A1F72"/>
    <w:rsid w:val="006A4979"/>
    <w:rsid w:val="006B0BD5"/>
    <w:rsid w:val="006E44FD"/>
    <w:rsid w:val="007200C0"/>
    <w:rsid w:val="0076319D"/>
    <w:rsid w:val="00774494"/>
    <w:rsid w:val="00785B6B"/>
    <w:rsid w:val="00797BEE"/>
    <w:rsid w:val="00797FE4"/>
    <w:rsid w:val="007B024F"/>
    <w:rsid w:val="007E2648"/>
    <w:rsid w:val="008144BD"/>
    <w:rsid w:val="008613B8"/>
    <w:rsid w:val="00867937"/>
    <w:rsid w:val="00881C94"/>
    <w:rsid w:val="008D7141"/>
    <w:rsid w:val="008E5868"/>
    <w:rsid w:val="008F5B77"/>
    <w:rsid w:val="00925A5F"/>
    <w:rsid w:val="009363E0"/>
    <w:rsid w:val="009736F6"/>
    <w:rsid w:val="00974C45"/>
    <w:rsid w:val="00982657"/>
    <w:rsid w:val="009E1ED9"/>
    <w:rsid w:val="009F4CA3"/>
    <w:rsid w:val="00A00C20"/>
    <w:rsid w:val="00A042F5"/>
    <w:rsid w:val="00A76B56"/>
    <w:rsid w:val="00A83474"/>
    <w:rsid w:val="00AD3D53"/>
    <w:rsid w:val="00AD71C5"/>
    <w:rsid w:val="00B00CA0"/>
    <w:rsid w:val="00B0778A"/>
    <w:rsid w:val="00B1638E"/>
    <w:rsid w:val="00B26D47"/>
    <w:rsid w:val="00B660BB"/>
    <w:rsid w:val="00B666AD"/>
    <w:rsid w:val="00B66DCD"/>
    <w:rsid w:val="00B702A0"/>
    <w:rsid w:val="00BA4C3D"/>
    <w:rsid w:val="00BD7D1E"/>
    <w:rsid w:val="00C11114"/>
    <w:rsid w:val="00C240A2"/>
    <w:rsid w:val="00C26B19"/>
    <w:rsid w:val="00C26D36"/>
    <w:rsid w:val="00C368AD"/>
    <w:rsid w:val="00C5298E"/>
    <w:rsid w:val="00C5458E"/>
    <w:rsid w:val="00C7214B"/>
    <w:rsid w:val="00C87336"/>
    <w:rsid w:val="00CB1E3E"/>
    <w:rsid w:val="00CC7B95"/>
    <w:rsid w:val="00CF0E0E"/>
    <w:rsid w:val="00CF2431"/>
    <w:rsid w:val="00D249A9"/>
    <w:rsid w:val="00D461BE"/>
    <w:rsid w:val="00D50D9B"/>
    <w:rsid w:val="00D82A22"/>
    <w:rsid w:val="00D8684F"/>
    <w:rsid w:val="00DA01B8"/>
    <w:rsid w:val="00DA473D"/>
    <w:rsid w:val="00DD6379"/>
    <w:rsid w:val="00DD6E2B"/>
    <w:rsid w:val="00DD7446"/>
    <w:rsid w:val="00DD7E82"/>
    <w:rsid w:val="00DF21AF"/>
    <w:rsid w:val="00DF3740"/>
    <w:rsid w:val="00E01DB5"/>
    <w:rsid w:val="00E067DD"/>
    <w:rsid w:val="00E13742"/>
    <w:rsid w:val="00E33D04"/>
    <w:rsid w:val="00E45A06"/>
    <w:rsid w:val="00E90854"/>
    <w:rsid w:val="00EA140F"/>
    <w:rsid w:val="00EA621C"/>
    <w:rsid w:val="00EB4464"/>
    <w:rsid w:val="00EC6B7C"/>
    <w:rsid w:val="00ED01F9"/>
    <w:rsid w:val="00ED2AEF"/>
    <w:rsid w:val="00EF703E"/>
    <w:rsid w:val="00F0376B"/>
    <w:rsid w:val="00F13FB3"/>
    <w:rsid w:val="00F16027"/>
    <w:rsid w:val="00F30343"/>
    <w:rsid w:val="00F4220C"/>
    <w:rsid w:val="00F7335B"/>
    <w:rsid w:val="00FD1F73"/>
    <w:rsid w:val="00FE1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22452E5-A681-A54F-895D-53759D1E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B26D47"/>
    <w:pPr>
      <w:widowControl w:val="0"/>
      <w:autoSpaceDE w:val="0"/>
      <w:autoSpaceDN w:val="0"/>
      <w:spacing w:before="1" w:after="0" w:line="240" w:lineRule="auto"/>
      <w:ind w:left="100"/>
      <w:outlineLvl w:val="0"/>
    </w:pPr>
    <w:rPr>
      <w:rFonts w:ascii="Times New Roman" w:eastAsia="Times New Roman" w:hAnsi="Times New Roman" w:cs="Times New Roman"/>
      <w:b/>
      <w:bCs/>
      <w:i/>
      <w:sz w:val="24"/>
      <w:szCs w:val="24"/>
      <w:lang w:eastAsia="fr-FR" w:bidi="fr-FR"/>
    </w:rPr>
  </w:style>
  <w:style w:type="paragraph" w:styleId="Titre2">
    <w:name w:val="heading 2"/>
    <w:basedOn w:val="Normal"/>
    <w:link w:val="Titre2Car"/>
    <w:uiPriority w:val="1"/>
    <w:semiHidden/>
    <w:unhideWhenUsed/>
    <w:qFormat/>
    <w:rsid w:val="00B26D47"/>
    <w:pPr>
      <w:widowControl w:val="0"/>
      <w:autoSpaceDE w:val="0"/>
      <w:autoSpaceDN w:val="0"/>
      <w:spacing w:after="0" w:line="240" w:lineRule="auto"/>
      <w:ind w:left="897" w:hanging="361"/>
      <w:outlineLvl w:val="1"/>
    </w:pPr>
    <w:rPr>
      <w:rFonts w:ascii="Arial" w:eastAsia="Arial" w:hAnsi="Arial" w:cs="Arial"/>
      <w:b/>
      <w:bCs/>
      <w:sz w:val="23"/>
      <w:szCs w:val="23"/>
      <w:u w:val="single" w:color="000000"/>
      <w:lang w:eastAsia="fr-FR" w:bidi="fr-FR"/>
    </w:rPr>
  </w:style>
  <w:style w:type="paragraph" w:styleId="Titre4">
    <w:name w:val="heading 4"/>
    <w:basedOn w:val="Normal"/>
    <w:link w:val="Titre4Car"/>
    <w:uiPriority w:val="1"/>
    <w:semiHidden/>
    <w:unhideWhenUsed/>
    <w:qFormat/>
    <w:rsid w:val="00B26D47"/>
    <w:pPr>
      <w:widowControl w:val="0"/>
      <w:autoSpaceDE w:val="0"/>
      <w:autoSpaceDN w:val="0"/>
      <w:spacing w:after="0" w:line="240" w:lineRule="auto"/>
      <w:ind w:left="100"/>
      <w:outlineLvl w:val="3"/>
    </w:pPr>
    <w:rPr>
      <w:rFonts w:ascii="Calibri" w:eastAsia="Calibri" w:hAnsi="Calibri" w:cs="Calibri"/>
      <w:b/>
      <w:bCs/>
      <w:lang w:eastAsia="fr-FR" w:bidi="fr-FR"/>
    </w:rPr>
  </w:style>
  <w:style w:type="paragraph" w:styleId="Titre5">
    <w:name w:val="heading 5"/>
    <w:basedOn w:val="Normal"/>
    <w:link w:val="Titre5Car"/>
    <w:uiPriority w:val="1"/>
    <w:semiHidden/>
    <w:unhideWhenUsed/>
    <w:qFormat/>
    <w:rsid w:val="00B26D47"/>
    <w:pPr>
      <w:widowControl w:val="0"/>
      <w:autoSpaceDE w:val="0"/>
      <w:autoSpaceDN w:val="0"/>
      <w:spacing w:after="0" w:line="240" w:lineRule="auto"/>
      <w:ind w:left="1617" w:hanging="361"/>
      <w:outlineLvl w:val="4"/>
    </w:pPr>
    <w:rPr>
      <w:rFonts w:ascii="Arial" w:eastAsia="Arial" w:hAnsi="Arial" w:cs="Arial"/>
      <w:b/>
      <w:bCs/>
      <w:i/>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67DD"/>
    <w:rPr>
      <w:color w:val="0000FF"/>
      <w:u w:val="single"/>
    </w:rPr>
  </w:style>
  <w:style w:type="paragraph" w:styleId="Paragraphedeliste">
    <w:name w:val="List Paragraph"/>
    <w:basedOn w:val="Normal"/>
    <w:link w:val="ParagraphedelisteCar"/>
    <w:uiPriority w:val="34"/>
    <w:qFormat/>
    <w:rsid w:val="00E067DD"/>
    <w:pPr>
      <w:ind w:left="720"/>
      <w:contextualSpacing/>
    </w:pPr>
  </w:style>
  <w:style w:type="paragraph" w:styleId="En-tte">
    <w:name w:val="header"/>
    <w:basedOn w:val="Normal"/>
    <w:link w:val="En-tteCar"/>
    <w:uiPriority w:val="99"/>
    <w:unhideWhenUsed/>
    <w:rsid w:val="00E067DD"/>
    <w:pPr>
      <w:tabs>
        <w:tab w:val="center" w:pos="4536"/>
        <w:tab w:val="right" w:pos="9072"/>
      </w:tabs>
      <w:spacing w:after="0" w:line="240" w:lineRule="auto"/>
    </w:pPr>
  </w:style>
  <w:style w:type="character" w:customStyle="1" w:styleId="En-tteCar">
    <w:name w:val="En-tête Car"/>
    <w:basedOn w:val="Policepardfaut"/>
    <w:link w:val="En-tte"/>
    <w:uiPriority w:val="99"/>
    <w:rsid w:val="00E067DD"/>
  </w:style>
  <w:style w:type="paragraph" w:styleId="Pieddepage">
    <w:name w:val="footer"/>
    <w:basedOn w:val="Normal"/>
    <w:link w:val="PieddepageCar"/>
    <w:uiPriority w:val="99"/>
    <w:unhideWhenUsed/>
    <w:rsid w:val="00E067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7DD"/>
  </w:style>
  <w:style w:type="paragraph" w:styleId="Textedebulles">
    <w:name w:val="Balloon Text"/>
    <w:basedOn w:val="Normal"/>
    <w:link w:val="TextedebullesCar"/>
    <w:uiPriority w:val="99"/>
    <w:semiHidden/>
    <w:unhideWhenUsed/>
    <w:rsid w:val="00B66D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DCD"/>
    <w:rPr>
      <w:rFonts w:ascii="Segoe UI" w:hAnsi="Segoe UI" w:cs="Segoe UI"/>
      <w:sz w:val="18"/>
      <w:szCs w:val="18"/>
    </w:rPr>
  </w:style>
  <w:style w:type="paragraph" w:styleId="Corpsdetexte">
    <w:name w:val="Body Text"/>
    <w:basedOn w:val="Normal"/>
    <w:link w:val="CorpsdetexteCar"/>
    <w:uiPriority w:val="1"/>
    <w:unhideWhenUsed/>
    <w:qFormat/>
    <w:rsid w:val="007200C0"/>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7200C0"/>
    <w:rPr>
      <w:rFonts w:ascii="Arial" w:eastAsia="Arial" w:hAnsi="Arial" w:cs="Arial"/>
      <w:lang w:eastAsia="fr-FR" w:bidi="fr-FR"/>
    </w:rPr>
  </w:style>
  <w:style w:type="character" w:styleId="lev">
    <w:name w:val="Strong"/>
    <w:basedOn w:val="Policepardfaut"/>
    <w:uiPriority w:val="22"/>
    <w:qFormat/>
    <w:rsid w:val="007200C0"/>
    <w:rPr>
      <w:b/>
      <w:bCs/>
    </w:rPr>
  </w:style>
  <w:style w:type="character" w:styleId="Marquedecommentaire">
    <w:name w:val="annotation reference"/>
    <w:basedOn w:val="Policepardfaut"/>
    <w:uiPriority w:val="99"/>
    <w:semiHidden/>
    <w:unhideWhenUsed/>
    <w:rsid w:val="007200C0"/>
    <w:rPr>
      <w:sz w:val="16"/>
      <w:szCs w:val="16"/>
    </w:rPr>
  </w:style>
  <w:style w:type="paragraph" w:styleId="Commentaire">
    <w:name w:val="annotation text"/>
    <w:basedOn w:val="Normal"/>
    <w:link w:val="CommentaireCar"/>
    <w:uiPriority w:val="99"/>
    <w:semiHidden/>
    <w:unhideWhenUsed/>
    <w:rsid w:val="007200C0"/>
    <w:pPr>
      <w:spacing w:line="240" w:lineRule="auto"/>
    </w:pPr>
    <w:rPr>
      <w:sz w:val="20"/>
      <w:szCs w:val="20"/>
    </w:rPr>
  </w:style>
  <w:style w:type="character" w:customStyle="1" w:styleId="CommentaireCar">
    <w:name w:val="Commentaire Car"/>
    <w:basedOn w:val="Policepardfaut"/>
    <w:link w:val="Commentaire"/>
    <w:uiPriority w:val="99"/>
    <w:semiHidden/>
    <w:rsid w:val="007200C0"/>
    <w:rPr>
      <w:sz w:val="20"/>
      <w:szCs w:val="20"/>
    </w:rPr>
  </w:style>
  <w:style w:type="paragraph" w:styleId="Objetducommentaire">
    <w:name w:val="annotation subject"/>
    <w:basedOn w:val="Commentaire"/>
    <w:next w:val="Commentaire"/>
    <w:link w:val="ObjetducommentaireCar"/>
    <w:uiPriority w:val="99"/>
    <w:semiHidden/>
    <w:unhideWhenUsed/>
    <w:rsid w:val="007200C0"/>
    <w:rPr>
      <w:b/>
      <w:bCs/>
    </w:rPr>
  </w:style>
  <w:style w:type="character" w:customStyle="1" w:styleId="ObjetducommentaireCar">
    <w:name w:val="Objet du commentaire Car"/>
    <w:basedOn w:val="CommentaireCar"/>
    <w:link w:val="Objetducommentaire"/>
    <w:uiPriority w:val="99"/>
    <w:semiHidden/>
    <w:rsid w:val="007200C0"/>
    <w:rPr>
      <w:b/>
      <w:bCs/>
      <w:sz w:val="20"/>
      <w:szCs w:val="20"/>
    </w:rPr>
  </w:style>
  <w:style w:type="table" w:styleId="Grilledutableau">
    <w:name w:val="Table Grid"/>
    <w:basedOn w:val="TableauNormal"/>
    <w:uiPriority w:val="39"/>
    <w:rsid w:val="0064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0B7DB4"/>
  </w:style>
  <w:style w:type="paragraph" w:styleId="Rvision">
    <w:name w:val="Revision"/>
    <w:hidden/>
    <w:uiPriority w:val="99"/>
    <w:semiHidden/>
    <w:rsid w:val="00C11114"/>
    <w:pPr>
      <w:spacing w:after="0" w:line="240" w:lineRule="auto"/>
    </w:pPr>
  </w:style>
  <w:style w:type="character" w:styleId="Numrodepage">
    <w:name w:val="page number"/>
    <w:basedOn w:val="Policepardfaut"/>
    <w:uiPriority w:val="99"/>
    <w:semiHidden/>
    <w:unhideWhenUsed/>
    <w:rsid w:val="002D0197"/>
  </w:style>
  <w:style w:type="character" w:customStyle="1" w:styleId="Titre1Car">
    <w:name w:val="Titre 1 Car"/>
    <w:basedOn w:val="Policepardfaut"/>
    <w:link w:val="Titre1"/>
    <w:uiPriority w:val="1"/>
    <w:rsid w:val="00B26D47"/>
    <w:rPr>
      <w:rFonts w:ascii="Times New Roman" w:eastAsia="Times New Roman" w:hAnsi="Times New Roman" w:cs="Times New Roman"/>
      <w:b/>
      <w:bCs/>
      <w:i/>
      <w:sz w:val="24"/>
      <w:szCs w:val="24"/>
      <w:lang w:eastAsia="fr-FR" w:bidi="fr-FR"/>
    </w:rPr>
  </w:style>
  <w:style w:type="character" w:customStyle="1" w:styleId="Titre2Car">
    <w:name w:val="Titre 2 Car"/>
    <w:basedOn w:val="Policepardfaut"/>
    <w:link w:val="Titre2"/>
    <w:uiPriority w:val="1"/>
    <w:semiHidden/>
    <w:rsid w:val="00B26D47"/>
    <w:rPr>
      <w:rFonts w:ascii="Arial" w:eastAsia="Arial" w:hAnsi="Arial" w:cs="Arial"/>
      <w:b/>
      <w:bCs/>
      <w:sz w:val="23"/>
      <w:szCs w:val="23"/>
      <w:u w:val="single" w:color="000000"/>
      <w:lang w:eastAsia="fr-FR" w:bidi="fr-FR"/>
    </w:rPr>
  </w:style>
  <w:style w:type="character" w:customStyle="1" w:styleId="Titre4Car">
    <w:name w:val="Titre 4 Car"/>
    <w:basedOn w:val="Policepardfaut"/>
    <w:link w:val="Titre4"/>
    <w:uiPriority w:val="1"/>
    <w:semiHidden/>
    <w:rsid w:val="00B26D47"/>
    <w:rPr>
      <w:rFonts w:ascii="Calibri" w:eastAsia="Calibri" w:hAnsi="Calibri" w:cs="Calibri"/>
      <w:b/>
      <w:bCs/>
      <w:lang w:eastAsia="fr-FR" w:bidi="fr-FR"/>
    </w:rPr>
  </w:style>
  <w:style w:type="character" w:customStyle="1" w:styleId="Titre5Car">
    <w:name w:val="Titre 5 Car"/>
    <w:basedOn w:val="Policepardfaut"/>
    <w:link w:val="Titre5"/>
    <w:uiPriority w:val="1"/>
    <w:semiHidden/>
    <w:rsid w:val="00B26D47"/>
    <w:rPr>
      <w:rFonts w:ascii="Arial" w:eastAsia="Arial" w:hAnsi="Arial" w:cs="Arial"/>
      <w:b/>
      <w:bCs/>
      <w:i/>
      <w:u w:val="single" w:color="000000"/>
      <w:lang w:eastAsia="fr-FR" w:bidi="fr-FR"/>
    </w:rPr>
  </w:style>
  <w:style w:type="paragraph" w:styleId="NormalWeb">
    <w:name w:val="Normal (Web)"/>
    <w:basedOn w:val="Normal"/>
    <w:uiPriority w:val="99"/>
    <w:semiHidden/>
    <w:unhideWhenUsed/>
    <w:rsid w:val="00B26D4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Notedebasdepage">
    <w:name w:val="footnote text"/>
    <w:basedOn w:val="Normal"/>
    <w:link w:val="NotedebasdepageCar"/>
    <w:uiPriority w:val="99"/>
    <w:semiHidden/>
    <w:unhideWhenUsed/>
    <w:rsid w:val="00B26D47"/>
    <w:pPr>
      <w:widowControl w:val="0"/>
      <w:autoSpaceDE w:val="0"/>
      <w:autoSpaceDN w:val="0"/>
      <w:spacing w:after="0" w:line="240" w:lineRule="auto"/>
    </w:pPr>
    <w:rPr>
      <w:rFonts w:ascii="Arial" w:eastAsia="Arial" w:hAnsi="Arial" w:cs="Arial"/>
      <w:sz w:val="20"/>
      <w:szCs w:val="20"/>
      <w:lang w:eastAsia="fr-FR" w:bidi="fr-FR"/>
    </w:rPr>
  </w:style>
  <w:style w:type="character" w:customStyle="1" w:styleId="NotedebasdepageCar">
    <w:name w:val="Note de bas de page Car"/>
    <w:basedOn w:val="Policepardfaut"/>
    <w:link w:val="Notedebasdepage"/>
    <w:uiPriority w:val="99"/>
    <w:semiHidden/>
    <w:rsid w:val="00B26D47"/>
    <w:rPr>
      <w:rFonts w:ascii="Arial" w:eastAsia="Arial" w:hAnsi="Arial" w:cs="Arial"/>
      <w:sz w:val="20"/>
      <w:szCs w:val="20"/>
      <w:lang w:eastAsia="fr-FR" w:bidi="fr-FR"/>
    </w:rPr>
  </w:style>
  <w:style w:type="character" w:styleId="Appelnotedebasdep">
    <w:name w:val="footnote reference"/>
    <w:basedOn w:val="Policepardfaut"/>
    <w:uiPriority w:val="99"/>
    <w:semiHidden/>
    <w:unhideWhenUsed/>
    <w:qFormat/>
    <w:rsid w:val="00B26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800724">
      <w:bodyDiv w:val="1"/>
      <w:marLeft w:val="0"/>
      <w:marRight w:val="0"/>
      <w:marTop w:val="0"/>
      <w:marBottom w:val="0"/>
      <w:divBdr>
        <w:top w:val="none" w:sz="0" w:space="0" w:color="auto"/>
        <w:left w:val="none" w:sz="0" w:space="0" w:color="auto"/>
        <w:bottom w:val="none" w:sz="0" w:space="0" w:color="auto"/>
        <w:right w:val="none" w:sz="0" w:space="0" w:color="auto"/>
      </w:divBdr>
    </w:div>
    <w:div w:id="629284986">
      <w:bodyDiv w:val="1"/>
      <w:marLeft w:val="0"/>
      <w:marRight w:val="0"/>
      <w:marTop w:val="0"/>
      <w:marBottom w:val="0"/>
      <w:divBdr>
        <w:top w:val="none" w:sz="0" w:space="0" w:color="auto"/>
        <w:left w:val="none" w:sz="0" w:space="0" w:color="auto"/>
        <w:bottom w:val="none" w:sz="0" w:space="0" w:color="auto"/>
        <w:right w:val="none" w:sz="0" w:space="0" w:color="auto"/>
      </w:divBdr>
    </w:div>
    <w:div w:id="647437572">
      <w:bodyDiv w:val="1"/>
      <w:marLeft w:val="0"/>
      <w:marRight w:val="0"/>
      <w:marTop w:val="0"/>
      <w:marBottom w:val="0"/>
      <w:divBdr>
        <w:top w:val="none" w:sz="0" w:space="0" w:color="auto"/>
        <w:left w:val="none" w:sz="0" w:space="0" w:color="auto"/>
        <w:bottom w:val="none" w:sz="0" w:space="0" w:color="auto"/>
        <w:right w:val="none" w:sz="0" w:space="0" w:color="auto"/>
      </w:divBdr>
    </w:div>
    <w:div w:id="730202267">
      <w:bodyDiv w:val="1"/>
      <w:marLeft w:val="0"/>
      <w:marRight w:val="0"/>
      <w:marTop w:val="0"/>
      <w:marBottom w:val="0"/>
      <w:divBdr>
        <w:top w:val="none" w:sz="0" w:space="0" w:color="auto"/>
        <w:left w:val="none" w:sz="0" w:space="0" w:color="auto"/>
        <w:bottom w:val="none" w:sz="0" w:space="0" w:color="auto"/>
        <w:right w:val="none" w:sz="0" w:space="0" w:color="auto"/>
      </w:divBdr>
    </w:div>
    <w:div w:id="788469568">
      <w:bodyDiv w:val="1"/>
      <w:marLeft w:val="0"/>
      <w:marRight w:val="0"/>
      <w:marTop w:val="0"/>
      <w:marBottom w:val="0"/>
      <w:divBdr>
        <w:top w:val="none" w:sz="0" w:space="0" w:color="auto"/>
        <w:left w:val="none" w:sz="0" w:space="0" w:color="auto"/>
        <w:bottom w:val="none" w:sz="0" w:space="0" w:color="auto"/>
        <w:right w:val="none" w:sz="0" w:space="0" w:color="auto"/>
      </w:divBdr>
    </w:div>
    <w:div w:id="1510755818">
      <w:bodyDiv w:val="1"/>
      <w:marLeft w:val="0"/>
      <w:marRight w:val="0"/>
      <w:marTop w:val="0"/>
      <w:marBottom w:val="0"/>
      <w:divBdr>
        <w:top w:val="none" w:sz="0" w:space="0" w:color="auto"/>
        <w:left w:val="none" w:sz="0" w:space="0" w:color="auto"/>
        <w:bottom w:val="none" w:sz="0" w:space="0" w:color="auto"/>
        <w:right w:val="none" w:sz="0" w:space="0" w:color="auto"/>
      </w:divBdr>
      <w:divsChild>
        <w:div w:id="1778254587">
          <w:marLeft w:val="0"/>
          <w:marRight w:val="0"/>
          <w:marTop w:val="0"/>
          <w:marBottom w:val="0"/>
          <w:divBdr>
            <w:top w:val="none" w:sz="0" w:space="0" w:color="auto"/>
            <w:left w:val="none" w:sz="0" w:space="0" w:color="auto"/>
            <w:bottom w:val="none" w:sz="0" w:space="0" w:color="auto"/>
            <w:right w:val="none" w:sz="0" w:space="0" w:color="auto"/>
          </w:divBdr>
          <w:divsChild>
            <w:div w:id="2110009116">
              <w:marLeft w:val="0"/>
              <w:marRight w:val="0"/>
              <w:marTop w:val="0"/>
              <w:marBottom w:val="0"/>
              <w:divBdr>
                <w:top w:val="none" w:sz="0" w:space="0" w:color="auto"/>
                <w:left w:val="none" w:sz="0" w:space="0" w:color="auto"/>
                <w:bottom w:val="none" w:sz="0" w:space="0" w:color="auto"/>
                <w:right w:val="none" w:sz="0" w:space="0" w:color="auto"/>
              </w:divBdr>
              <w:divsChild>
                <w:div w:id="3866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4832">
      <w:bodyDiv w:val="1"/>
      <w:marLeft w:val="0"/>
      <w:marRight w:val="0"/>
      <w:marTop w:val="0"/>
      <w:marBottom w:val="0"/>
      <w:divBdr>
        <w:top w:val="none" w:sz="0" w:space="0" w:color="auto"/>
        <w:left w:val="none" w:sz="0" w:space="0" w:color="auto"/>
        <w:bottom w:val="none" w:sz="0" w:space="0" w:color="auto"/>
        <w:right w:val="none" w:sz="0" w:space="0" w:color="auto"/>
      </w:divBdr>
    </w:div>
    <w:div w:id="1924680157">
      <w:bodyDiv w:val="1"/>
      <w:marLeft w:val="0"/>
      <w:marRight w:val="0"/>
      <w:marTop w:val="0"/>
      <w:marBottom w:val="0"/>
      <w:divBdr>
        <w:top w:val="none" w:sz="0" w:space="0" w:color="auto"/>
        <w:left w:val="none" w:sz="0" w:space="0" w:color="auto"/>
        <w:bottom w:val="none" w:sz="0" w:space="0" w:color="auto"/>
        <w:right w:val="none" w:sz="0" w:space="0" w:color="auto"/>
      </w:divBdr>
    </w:div>
    <w:div w:id="2003268494">
      <w:bodyDiv w:val="1"/>
      <w:marLeft w:val="0"/>
      <w:marRight w:val="0"/>
      <w:marTop w:val="0"/>
      <w:marBottom w:val="0"/>
      <w:divBdr>
        <w:top w:val="none" w:sz="0" w:space="0" w:color="auto"/>
        <w:left w:val="none" w:sz="0" w:space="0" w:color="auto"/>
        <w:bottom w:val="none" w:sz="0" w:space="0" w:color="auto"/>
        <w:right w:val="none" w:sz="0" w:space="0" w:color="auto"/>
      </w:divBdr>
    </w:div>
    <w:div w:id="2094010380">
      <w:bodyDiv w:val="1"/>
      <w:marLeft w:val="0"/>
      <w:marRight w:val="0"/>
      <w:marTop w:val="0"/>
      <w:marBottom w:val="0"/>
      <w:divBdr>
        <w:top w:val="none" w:sz="0" w:space="0" w:color="auto"/>
        <w:left w:val="none" w:sz="0" w:space="0" w:color="auto"/>
        <w:bottom w:val="none" w:sz="0" w:space="0" w:color="auto"/>
        <w:right w:val="none" w:sz="0" w:space="0" w:color="auto"/>
      </w:divBdr>
      <w:divsChild>
        <w:div w:id="631789854">
          <w:marLeft w:val="0"/>
          <w:marRight w:val="0"/>
          <w:marTop w:val="0"/>
          <w:marBottom w:val="0"/>
          <w:divBdr>
            <w:top w:val="none" w:sz="0" w:space="0" w:color="auto"/>
            <w:left w:val="none" w:sz="0" w:space="0" w:color="auto"/>
            <w:bottom w:val="none" w:sz="0" w:space="0" w:color="auto"/>
            <w:right w:val="none" w:sz="0" w:space="0" w:color="auto"/>
          </w:divBdr>
          <w:divsChild>
            <w:div w:id="1810857233">
              <w:marLeft w:val="0"/>
              <w:marRight w:val="0"/>
              <w:marTop w:val="0"/>
              <w:marBottom w:val="0"/>
              <w:divBdr>
                <w:top w:val="none" w:sz="0" w:space="0" w:color="auto"/>
                <w:left w:val="none" w:sz="0" w:space="0" w:color="auto"/>
                <w:bottom w:val="none" w:sz="0" w:space="0" w:color="auto"/>
                <w:right w:val="none" w:sz="0" w:space="0" w:color="auto"/>
              </w:divBdr>
              <w:divsChild>
                <w:div w:id="7999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C88227E4454945A2583BDEACDDE58F" ma:contentTypeVersion="12" ma:contentTypeDescription="Crée un document." ma:contentTypeScope="" ma:versionID="41cd6b94fd2a920ff8bcbcf3aad3c509">
  <xsd:schema xmlns:xsd="http://www.w3.org/2001/XMLSchema" xmlns:xs="http://www.w3.org/2001/XMLSchema" xmlns:p="http://schemas.microsoft.com/office/2006/metadata/properties" xmlns:ns2="9e76c38a-f597-4d3a-a807-c08bf4db95ac" xmlns:ns3="beef2c10-283c-4835-868b-10a7bb94ebec" targetNamespace="http://schemas.microsoft.com/office/2006/metadata/properties" ma:root="true" ma:fieldsID="cb4307ab5bccff54330973aad3a4e351" ns2:_="" ns3:_="">
    <xsd:import namespace="9e76c38a-f597-4d3a-a807-c08bf4db95ac"/>
    <xsd:import namespace="beef2c10-283c-4835-868b-10a7bb94eb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6c38a-f597-4d3a-a807-c08bf4db9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f2c10-283c-4835-868b-10a7bb94ebe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50335-F225-44AD-B8A9-D70C2563BDB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3E3BE85-DAAC-4E77-947C-818524DF4E14}"/>
</file>

<file path=customXml/itemProps3.xml><?xml version="1.0" encoding="utf-8"?>
<ds:datastoreItem xmlns:ds="http://schemas.openxmlformats.org/officeDocument/2006/customXml" ds:itemID="{D877F550-70C9-46D0-B336-9E525D006AEF}"/>
</file>

<file path=customXml/itemProps4.xml><?xml version="1.0" encoding="utf-8"?>
<ds:datastoreItem xmlns:ds="http://schemas.openxmlformats.org/officeDocument/2006/customXml" ds:itemID="{557427FB-F32F-43D2-B4BA-0D68F4BB9791}"/>
</file>

<file path=docProps/app.xml><?xml version="1.0" encoding="utf-8"?>
<Properties xmlns="http://schemas.openxmlformats.org/officeDocument/2006/extended-properties" xmlns:vt="http://schemas.openxmlformats.org/officeDocument/2006/docPropsVTypes">
  <Template>Normal</Template>
  <TotalTime>1</TotalTime>
  <Pages>9</Pages>
  <Words>3408</Words>
  <Characters>18750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Audrey Steeves</cp:lastModifiedBy>
  <cp:revision>2</cp:revision>
  <dcterms:created xsi:type="dcterms:W3CDTF">2020-09-01T08:51:00Z</dcterms:created>
  <dcterms:modified xsi:type="dcterms:W3CDTF">2020-09-01T08:51:00Z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0x01010048C88227E4454945A2583BDEACDDE58F</vt:lpwstr>
  </property>
</Properties>
</file>