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21A6" w14:textId="77777777" w:rsidR="00B26D47" w:rsidRPr="005D0BE2" w:rsidRDefault="00B26D47" w:rsidP="00B26D47">
      <w:pPr>
        <w:pStyle w:val="Corpsdetexte"/>
      </w:pPr>
    </w:p>
    <w:tbl>
      <w:tblPr>
        <w:tblStyle w:val="Grilledutableau"/>
        <w:tblW w:w="0" w:type="auto"/>
        <w:tblLook w:val="04A0" w:firstRow="1" w:lastRow="0" w:firstColumn="1" w:lastColumn="0" w:noHBand="0" w:noVBand="1"/>
      </w:tblPr>
      <w:tblGrid>
        <w:gridCol w:w="9918"/>
      </w:tblGrid>
      <w:tr w:rsidR="004664DD" w:rsidRPr="005D0BE2" w14:paraId="2B534135" w14:textId="77777777" w:rsidTr="005D0BE2">
        <w:tc>
          <w:tcPr>
            <w:tcW w:w="9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EB4E5" w14:textId="77777777" w:rsidR="00B26D47" w:rsidRPr="00B41B81" w:rsidRDefault="00B26D47">
            <w:pPr>
              <w:spacing w:before="240"/>
              <w:ind w:right="567"/>
              <w:jc w:val="center"/>
              <w:rPr>
                <w:rFonts w:ascii="Arial" w:hAnsi="Arial" w:cs="Arial"/>
                <w:b/>
                <w:sz w:val="24"/>
              </w:rPr>
            </w:pPr>
            <w:r w:rsidRPr="00B41B81">
              <w:rPr>
                <w:rFonts w:ascii="Arial" w:hAnsi="Arial" w:cs="Arial"/>
                <w:b/>
                <w:sz w:val="24"/>
              </w:rPr>
              <w:t xml:space="preserve">Stratégie de gestion des cas </w:t>
            </w:r>
            <w:r w:rsidR="00643001" w:rsidRPr="00B41B81">
              <w:rPr>
                <w:rFonts w:ascii="Arial" w:hAnsi="Arial" w:cs="Arial"/>
                <w:b/>
                <w:sz w:val="24"/>
              </w:rPr>
              <w:t xml:space="preserve">COVID+, </w:t>
            </w:r>
            <w:r w:rsidRPr="00B41B81">
              <w:rPr>
                <w:rFonts w:ascii="Arial" w:hAnsi="Arial" w:cs="Arial"/>
                <w:b/>
                <w:sz w:val="24"/>
              </w:rPr>
              <w:t>des contacts à risque et des clusters</w:t>
            </w:r>
          </w:p>
          <w:p w14:paraId="421E9BFE" w14:textId="77777777" w:rsidR="00B26D47" w:rsidRPr="005D0BE2" w:rsidRDefault="00B26D47" w:rsidP="00456518">
            <w:pPr>
              <w:pStyle w:val="Corpsdetexte"/>
              <w:spacing w:after="240"/>
              <w:jc w:val="center"/>
              <w:rPr>
                <w:lang w:eastAsia="en-US"/>
              </w:rPr>
            </w:pPr>
            <w:r w:rsidRPr="00B41B81">
              <w:rPr>
                <w:b/>
                <w:sz w:val="24"/>
                <w:lang w:eastAsia="en-US"/>
              </w:rPr>
              <w:t>dans un établissement d’enseignement supérieur</w:t>
            </w:r>
            <w:r w:rsidR="00456518" w:rsidRPr="00B41B81">
              <w:rPr>
                <w:b/>
                <w:sz w:val="24"/>
                <w:lang w:eastAsia="en-US"/>
              </w:rPr>
              <w:t xml:space="preserve"> ou de recherche</w:t>
            </w:r>
          </w:p>
        </w:tc>
      </w:tr>
    </w:tbl>
    <w:p w14:paraId="33F9513E" w14:textId="77777777" w:rsidR="00B26D47" w:rsidRPr="005D0BE2" w:rsidRDefault="00B26D47" w:rsidP="00B26D47">
      <w:pPr>
        <w:pStyle w:val="Corpsdetexte"/>
      </w:pPr>
    </w:p>
    <w:p w14:paraId="7EAE79D5" w14:textId="0CDA02C9" w:rsidR="00B26D47" w:rsidRDefault="007A629E" w:rsidP="007A629E">
      <w:pPr>
        <w:pStyle w:val="Corpsdetexte"/>
        <w:jc w:val="center"/>
      </w:pPr>
      <w:r w:rsidRPr="005D0BE2">
        <w:t xml:space="preserve">Version </w:t>
      </w:r>
      <w:r w:rsidR="00643001" w:rsidRPr="005D0BE2">
        <w:t>1 rentrée 2021</w:t>
      </w:r>
      <w:r w:rsidRPr="005D0BE2">
        <w:t xml:space="preserve">, </w:t>
      </w:r>
      <w:r w:rsidR="00EF46B1" w:rsidRPr="005D0BE2">
        <w:t>3/09</w:t>
      </w:r>
      <w:r w:rsidR="00643001" w:rsidRPr="005D0BE2">
        <w:t>/202</w:t>
      </w:r>
      <w:r w:rsidR="00D12021" w:rsidRPr="005D0BE2">
        <w:t>1</w:t>
      </w:r>
    </w:p>
    <w:p w14:paraId="22A981EF" w14:textId="77777777" w:rsidR="00C866D5" w:rsidRPr="005D0BE2" w:rsidRDefault="00C866D5" w:rsidP="007A629E">
      <w:pPr>
        <w:pStyle w:val="Corpsdetexte"/>
        <w:jc w:val="center"/>
      </w:pPr>
    </w:p>
    <w:p w14:paraId="0684D712" w14:textId="77777777" w:rsidR="00B26D47" w:rsidRPr="005D0BE2" w:rsidRDefault="00B26D47" w:rsidP="00B26D47">
      <w:pPr>
        <w:pStyle w:val="Corpsdetexte"/>
        <w:jc w:val="both"/>
        <w:rPr>
          <w:kern w:val="24"/>
        </w:rPr>
      </w:pPr>
    </w:p>
    <w:p w14:paraId="313B763A" w14:textId="77777777" w:rsidR="00B26D47" w:rsidRPr="005D0BE2" w:rsidRDefault="00B26D47" w:rsidP="00B26D47">
      <w:pPr>
        <w:pStyle w:val="Corpsdetexte"/>
        <w:jc w:val="both"/>
        <w:rPr>
          <w:kern w:val="24"/>
        </w:rPr>
      </w:pPr>
      <w:r w:rsidRPr="005D0BE2">
        <w:rPr>
          <w:kern w:val="24"/>
        </w:rPr>
        <w:t>L’objectif de ce protocole sanitaire e</w:t>
      </w:r>
      <w:r w:rsidR="00B7189C" w:rsidRPr="005D0BE2">
        <w:rPr>
          <w:kern w:val="24"/>
        </w:rPr>
        <w:t>s</w:t>
      </w:r>
      <w:r w:rsidRPr="005D0BE2">
        <w:rPr>
          <w:kern w:val="24"/>
        </w:rPr>
        <w:t xml:space="preserve">t d’énoncer un certain nombre de mesures visant à </w:t>
      </w:r>
      <w:r w:rsidRPr="005D0BE2">
        <w:rPr>
          <w:b/>
          <w:kern w:val="24"/>
        </w:rPr>
        <w:t xml:space="preserve">limiter au maximum la diffusion du virus </w:t>
      </w:r>
      <w:r w:rsidRPr="005D0BE2">
        <w:rPr>
          <w:kern w:val="24"/>
        </w:rPr>
        <w:t xml:space="preserve">en brisant les chaînes de transmission </w:t>
      </w:r>
      <w:r w:rsidRPr="005D0BE2">
        <w:rPr>
          <w:b/>
          <w:kern w:val="24"/>
        </w:rPr>
        <w:t>le plus rapidement possible</w:t>
      </w:r>
      <w:r w:rsidRPr="005D0BE2">
        <w:rPr>
          <w:kern w:val="24"/>
        </w:rPr>
        <w:t xml:space="preserve">. </w:t>
      </w:r>
    </w:p>
    <w:p w14:paraId="51335ABF" w14:textId="77777777" w:rsidR="00643001" w:rsidRPr="005D0BE2" w:rsidRDefault="00643001" w:rsidP="00B26D47">
      <w:pPr>
        <w:pStyle w:val="Corpsdetexte"/>
        <w:jc w:val="both"/>
        <w:rPr>
          <w:kern w:val="24"/>
        </w:rPr>
      </w:pPr>
      <w:r w:rsidRPr="005D0BE2">
        <w:rPr>
          <w:kern w:val="24"/>
        </w:rPr>
        <w:t>Le présent protocole actualise celui de septembre 2020. Il est applicable à la rentrée 2021.</w:t>
      </w:r>
    </w:p>
    <w:p w14:paraId="3A2D3CC2" w14:textId="77777777" w:rsidR="00B26D47" w:rsidRPr="005D0BE2" w:rsidRDefault="00B26D47" w:rsidP="00B26D47">
      <w:pPr>
        <w:pStyle w:val="Corpsdetexte"/>
        <w:jc w:val="both"/>
        <w:rPr>
          <w:kern w:val="24"/>
        </w:rPr>
      </w:pPr>
    </w:p>
    <w:p w14:paraId="7480C37A" w14:textId="77777777" w:rsidR="00B26D47" w:rsidRPr="005D0BE2" w:rsidRDefault="00B26D47" w:rsidP="00B26D47">
      <w:pPr>
        <w:pStyle w:val="Corpsdetexte"/>
        <w:spacing w:before="120" w:after="120"/>
        <w:jc w:val="both"/>
        <w:rPr>
          <w:kern w:val="24"/>
        </w:rPr>
      </w:pPr>
      <w:r w:rsidRPr="005D0BE2">
        <w:rPr>
          <w:kern w:val="24"/>
        </w:rPr>
        <w:t>Toutes ces mesures tendent à :</w:t>
      </w:r>
    </w:p>
    <w:p w14:paraId="0AD819D5" w14:textId="77777777" w:rsidR="00B26D47" w:rsidRPr="005D0BE2" w:rsidRDefault="00B26D47" w:rsidP="00DC7E16">
      <w:pPr>
        <w:pStyle w:val="Corpsdetexte"/>
        <w:numPr>
          <w:ilvl w:val="0"/>
          <w:numId w:val="1"/>
        </w:numPr>
        <w:spacing w:before="120" w:after="120"/>
        <w:jc w:val="both"/>
      </w:pPr>
      <w:r w:rsidRPr="005D0BE2">
        <w:t>une identification des personnes contacts à risque autour de la survenue d’un cas</w:t>
      </w:r>
      <w:r w:rsidR="007B67E3" w:rsidRPr="005D0BE2">
        <w:t xml:space="preserve"> confirmé de Covid-19</w:t>
      </w:r>
      <w:r w:rsidRPr="005D0BE2">
        <w:t xml:space="preserve"> (ou contact-tracing) et à une </w:t>
      </w:r>
      <w:r w:rsidRPr="005D0BE2">
        <w:rPr>
          <w:kern w:val="24"/>
        </w:rPr>
        <w:t>détection et un contrôle des cas groupés (cluster) dans un temps le plus court possible</w:t>
      </w:r>
      <w:r w:rsidRPr="005D0BE2">
        <w:t>,</w:t>
      </w:r>
    </w:p>
    <w:p w14:paraId="1F63B342" w14:textId="77777777" w:rsidR="00B26D47" w:rsidRPr="005D0BE2" w:rsidRDefault="00B26D47" w:rsidP="00DC7E16">
      <w:pPr>
        <w:pStyle w:val="Corpsdetexte"/>
        <w:numPr>
          <w:ilvl w:val="0"/>
          <w:numId w:val="1"/>
        </w:numPr>
        <w:spacing w:before="120" w:after="120"/>
        <w:jc w:val="both"/>
      </w:pPr>
      <w:r w:rsidRPr="005D0BE2">
        <w:t>une coordination et des échanges d’information entre les autorités sanitaires (ARS</w:t>
      </w:r>
      <w:r w:rsidR="0063663B" w:rsidRPr="005D0BE2">
        <w:t xml:space="preserve"> et CPAM</w:t>
      </w:r>
      <w:r w:rsidRPr="005D0BE2">
        <w:t>), la préfecture et l’enseignement supérieur (rectorat</w:t>
      </w:r>
      <w:r w:rsidR="00643001" w:rsidRPr="005D0BE2">
        <w:t xml:space="preserve"> de région académique</w:t>
      </w:r>
      <w:r w:rsidRPr="005D0BE2">
        <w:t>, établissement, service de santé</w:t>
      </w:r>
      <w:r w:rsidR="00643001" w:rsidRPr="005D0BE2">
        <w:t xml:space="preserve"> universitaire</w:t>
      </w:r>
      <w:r w:rsidRPr="005D0BE2">
        <w:t xml:space="preserve">) afin de pouvoir prendre des décisions et des mesures adaptées à chaque situation. </w:t>
      </w:r>
    </w:p>
    <w:p w14:paraId="4EE0AB44" w14:textId="286F076E" w:rsidR="00B26D47" w:rsidRDefault="00B26D47" w:rsidP="00B26D47">
      <w:pPr>
        <w:pStyle w:val="Corpsdetexte"/>
        <w:jc w:val="both"/>
      </w:pPr>
    </w:p>
    <w:p w14:paraId="467CCD78" w14:textId="77777777" w:rsidR="00C866D5" w:rsidRPr="005D0BE2" w:rsidRDefault="00C866D5" w:rsidP="00B26D47">
      <w:pPr>
        <w:pStyle w:val="Corpsdetexte"/>
        <w:jc w:val="both"/>
      </w:pPr>
    </w:p>
    <w:p w14:paraId="1C1723B3" w14:textId="77777777" w:rsidR="00B26D47" w:rsidRPr="00B41B81" w:rsidRDefault="007A629E" w:rsidP="005D0BE2">
      <w:pPr>
        <w:widowControl w:val="0"/>
        <w:pBdr>
          <w:top w:val="single" w:sz="4" w:space="1" w:color="auto"/>
          <w:left w:val="single" w:sz="4" w:space="17" w:color="auto"/>
          <w:bottom w:val="single" w:sz="4" w:space="1" w:color="auto"/>
          <w:right w:val="single" w:sz="4" w:space="4" w:color="auto"/>
        </w:pBdr>
        <w:autoSpaceDE w:val="0"/>
        <w:autoSpaceDN w:val="0"/>
        <w:spacing w:after="0" w:line="240" w:lineRule="auto"/>
        <w:ind w:left="360"/>
        <w:jc w:val="center"/>
        <w:rPr>
          <w:rFonts w:ascii="Arial" w:hAnsi="Arial" w:cs="Arial"/>
          <w:b/>
          <w:sz w:val="24"/>
        </w:rPr>
      </w:pPr>
      <w:r w:rsidRPr="00B41B81">
        <w:rPr>
          <w:rFonts w:ascii="Arial" w:hAnsi="Arial" w:cs="Arial"/>
          <w:b/>
          <w:sz w:val="24"/>
        </w:rPr>
        <w:t xml:space="preserve">I - </w:t>
      </w:r>
      <w:r w:rsidR="00B26D47" w:rsidRPr="00B41B81">
        <w:rPr>
          <w:rFonts w:ascii="Arial" w:hAnsi="Arial" w:cs="Arial"/>
          <w:b/>
          <w:sz w:val="24"/>
        </w:rPr>
        <w:t>Définitions</w:t>
      </w:r>
    </w:p>
    <w:p w14:paraId="3EC15541" w14:textId="77777777" w:rsidR="007A629E" w:rsidRPr="005D0BE2" w:rsidRDefault="007A629E" w:rsidP="00B26D47">
      <w:pPr>
        <w:jc w:val="both"/>
        <w:rPr>
          <w:rFonts w:ascii="Arial" w:hAnsi="Arial" w:cs="Arial"/>
        </w:rPr>
      </w:pPr>
    </w:p>
    <w:p w14:paraId="19F0868B" w14:textId="77777777" w:rsidR="00B26D47" w:rsidRPr="005D0BE2" w:rsidRDefault="00B26D47" w:rsidP="00B26D47">
      <w:pPr>
        <w:jc w:val="both"/>
        <w:rPr>
          <w:rFonts w:ascii="Arial" w:hAnsi="Arial" w:cs="Arial"/>
        </w:rPr>
      </w:pPr>
      <w:r w:rsidRPr="005D0BE2">
        <w:rPr>
          <w:rFonts w:ascii="Arial" w:hAnsi="Arial" w:cs="Arial"/>
        </w:rPr>
        <w:t>Les définitions suivantes s’appuient sur l</w:t>
      </w:r>
      <w:r w:rsidR="0063663B" w:rsidRPr="005D0BE2">
        <w:rPr>
          <w:rFonts w:ascii="Arial" w:hAnsi="Arial" w:cs="Arial"/>
        </w:rPr>
        <w:t>es</w:t>
      </w:r>
      <w:r w:rsidRPr="005D0BE2">
        <w:rPr>
          <w:rFonts w:ascii="Arial" w:hAnsi="Arial" w:cs="Arial"/>
        </w:rPr>
        <w:t xml:space="preserve"> </w:t>
      </w:r>
      <w:hyperlink r:id="rId8" w:history="1">
        <w:r w:rsidRPr="005D0BE2">
          <w:rPr>
            <w:rStyle w:val="Lienhypertexte"/>
            <w:rFonts w:ascii="Arial" w:hAnsi="Arial" w:cs="Arial"/>
            <w:color w:val="auto"/>
          </w:rPr>
          <w:t>définition</w:t>
        </w:r>
        <w:r w:rsidR="0063663B" w:rsidRPr="005D0BE2">
          <w:rPr>
            <w:rStyle w:val="Lienhypertexte"/>
            <w:rFonts w:ascii="Arial" w:hAnsi="Arial" w:cs="Arial"/>
            <w:color w:val="auto"/>
          </w:rPr>
          <w:t>s</w:t>
        </w:r>
        <w:r w:rsidRPr="005D0BE2">
          <w:rPr>
            <w:rStyle w:val="Lienhypertexte"/>
            <w:rFonts w:ascii="Arial" w:hAnsi="Arial" w:cs="Arial"/>
            <w:color w:val="auto"/>
          </w:rPr>
          <w:t xml:space="preserve"> de</w:t>
        </w:r>
        <w:r w:rsidR="0063663B" w:rsidRPr="005D0BE2">
          <w:rPr>
            <w:rStyle w:val="Lienhypertexte"/>
            <w:rFonts w:ascii="Arial" w:hAnsi="Arial" w:cs="Arial"/>
            <w:color w:val="auto"/>
          </w:rPr>
          <w:t>s</w:t>
        </w:r>
        <w:r w:rsidRPr="005D0BE2">
          <w:rPr>
            <w:rStyle w:val="Lienhypertexte"/>
            <w:rFonts w:ascii="Arial" w:hAnsi="Arial" w:cs="Arial"/>
            <w:color w:val="auto"/>
          </w:rPr>
          <w:t xml:space="preserve"> cas </w:t>
        </w:r>
        <w:r w:rsidR="0063663B" w:rsidRPr="005D0BE2">
          <w:rPr>
            <w:rStyle w:val="Lienhypertexte"/>
            <w:rFonts w:ascii="Arial" w:hAnsi="Arial" w:cs="Arial"/>
            <w:color w:val="auto"/>
          </w:rPr>
          <w:t xml:space="preserve">et contacts </w:t>
        </w:r>
        <w:r w:rsidRPr="005D0BE2">
          <w:rPr>
            <w:rStyle w:val="Lienhypertexte"/>
            <w:rFonts w:ascii="Arial" w:hAnsi="Arial" w:cs="Arial"/>
            <w:color w:val="auto"/>
          </w:rPr>
          <w:t>établie par Santé publique France</w:t>
        </w:r>
      </w:hyperlink>
      <w:r w:rsidRPr="005D0BE2">
        <w:rPr>
          <w:rFonts w:ascii="Arial" w:hAnsi="Arial" w:cs="Arial"/>
        </w:rPr>
        <w:t xml:space="preserve"> en date du </w:t>
      </w:r>
      <w:r w:rsidR="002C4573" w:rsidRPr="005D0BE2">
        <w:rPr>
          <w:rFonts w:ascii="Arial" w:hAnsi="Arial" w:cs="Arial"/>
        </w:rPr>
        <w:t>22/07</w:t>
      </w:r>
      <w:r w:rsidR="00643001" w:rsidRPr="005D0BE2">
        <w:rPr>
          <w:rFonts w:ascii="Arial" w:hAnsi="Arial" w:cs="Arial"/>
        </w:rPr>
        <w:t>/2021</w:t>
      </w:r>
      <w:r w:rsidRPr="005D0BE2">
        <w:rPr>
          <w:rFonts w:ascii="Arial" w:hAnsi="Arial" w:cs="Arial"/>
        </w:rPr>
        <w:t>. Celles-ci peuvent évoluer à tout moment en fonction des informations disponibles</w:t>
      </w:r>
      <w:r w:rsidR="00643001" w:rsidRPr="005D0BE2">
        <w:rPr>
          <w:rStyle w:val="Appelnotedebasdep"/>
          <w:rFonts w:ascii="Arial" w:hAnsi="Arial" w:cs="Arial"/>
        </w:rPr>
        <w:footnoteReference w:id="2"/>
      </w:r>
      <w:r w:rsidRPr="005D0BE2">
        <w:rPr>
          <w:rFonts w:ascii="Arial" w:hAnsi="Arial" w:cs="Arial"/>
        </w:rPr>
        <w:t>.</w:t>
      </w:r>
    </w:p>
    <w:p w14:paraId="3B663380" w14:textId="1B7876C5" w:rsidR="00B26D47" w:rsidRPr="005D0BE2" w:rsidRDefault="00B26D47" w:rsidP="00DC7E16">
      <w:pPr>
        <w:pStyle w:val="Paragraphedeliste"/>
        <w:numPr>
          <w:ilvl w:val="0"/>
          <w:numId w:val="3"/>
        </w:numPr>
        <w:autoSpaceDN w:val="0"/>
        <w:spacing w:before="120" w:after="120" w:line="240" w:lineRule="auto"/>
        <w:contextualSpacing w:val="0"/>
        <w:jc w:val="both"/>
        <w:rPr>
          <w:rFonts w:ascii="Arial" w:hAnsi="Arial" w:cs="Arial"/>
        </w:rPr>
      </w:pPr>
      <w:r w:rsidRPr="005D0BE2">
        <w:rPr>
          <w:rFonts w:ascii="Arial" w:hAnsi="Arial" w:cs="Arial"/>
          <w:b/>
        </w:rPr>
        <w:t>Cas confirmé</w:t>
      </w:r>
      <w:r w:rsidRPr="005D0BE2">
        <w:rPr>
          <w:rFonts w:ascii="Arial" w:hAnsi="Arial" w:cs="Arial"/>
        </w:rPr>
        <w:t xml:space="preserve"> : Personne, symptomatique ou non, avec un résultat de test RT-PCR</w:t>
      </w:r>
      <w:r w:rsidR="00643001" w:rsidRPr="005D0BE2">
        <w:rPr>
          <w:rFonts w:ascii="Arial" w:hAnsi="Arial" w:cs="Arial"/>
        </w:rPr>
        <w:t xml:space="preserve"> ou de test antigénique</w:t>
      </w:r>
      <w:r w:rsidR="00CF311A" w:rsidRPr="005D0BE2">
        <w:rPr>
          <w:rFonts w:ascii="Arial" w:hAnsi="Arial" w:cs="Arial"/>
        </w:rPr>
        <w:t xml:space="preserve"> </w:t>
      </w:r>
      <w:r w:rsidR="002C4573" w:rsidRPr="005D0BE2">
        <w:rPr>
          <w:rFonts w:ascii="Arial" w:hAnsi="Arial" w:cs="Arial"/>
        </w:rPr>
        <w:t>(TAG)</w:t>
      </w:r>
      <w:r w:rsidRPr="005D0BE2">
        <w:rPr>
          <w:rFonts w:ascii="Arial" w:hAnsi="Arial" w:cs="Arial"/>
        </w:rPr>
        <w:t xml:space="preserve"> </w:t>
      </w:r>
      <w:r w:rsidR="00CF311A" w:rsidRPr="005D0BE2">
        <w:rPr>
          <w:rFonts w:ascii="Arial" w:hAnsi="Arial" w:cs="Arial"/>
        </w:rPr>
        <w:t xml:space="preserve">nasopharyngé </w:t>
      </w:r>
      <w:r w:rsidR="008B5C9E" w:rsidRPr="005D0BE2">
        <w:rPr>
          <w:rFonts w:ascii="Arial" w:hAnsi="Arial" w:cs="Arial"/>
        </w:rPr>
        <w:t>ou sérologie (dans le cadre d’un diagnostic de rattrapage)</w:t>
      </w:r>
      <w:r w:rsidR="00B41B81">
        <w:rPr>
          <w:rFonts w:ascii="Arial" w:hAnsi="Arial" w:cs="Arial"/>
        </w:rPr>
        <w:t xml:space="preserve"> </w:t>
      </w:r>
      <w:r w:rsidR="008B5C9E" w:rsidRPr="005D0BE2">
        <w:rPr>
          <w:rFonts w:ascii="Arial" w:hAnsi="Arial" w:cs="Arial"/>
        </w:rPr>
        <w:t>confirmant l’infection par le SARS-CoV-2</w:t>
      </w:r>
      <w:r w:rsidRPr="005D0BE2">
        <w:rPr>
          <w:rFonts w:ascii="Arial" w:hAnsi="Arial" w:cs="Arial"/>
        </w:rPr>
        <w:t>.</w:t>
      </w:r>
    </w:p>
    <w:p w14:paraId="5AD28765" w14:textId="18298D86" w:rsidR="002C4573" w:rsidRPr="005D0BE2" w:rsidRDefault="002C4573" w:rsidP="002C4573">
      <w:pPr>
        <w:pStyle w:val="Paragraphedeliste"/>
        <w:autoSpaceDN w:val="0"/>
        <w:spacing w:before="120" w:after="120" w:line="240" w:lineRule="auto"/>
        <w:ind w:left="360"/>
        <w:contextualSpacing w:val="0"/>
        <w:jc w:val="both"/>
        <w:rPr>
          <w:rFonts w:ascii="Arial" w:hAnsi="Arial" w:cs="Arial"/>
        </w:rPr>
      </w:pPr>
      <w:r w:rsidRPr="005D0BE2">
        <w:rPr>
          <w:rFonts w:ascii="Arial" w:hAnsi="Arial" w:cs="Arial"/>
        </w:rPr>
        <w:t xml:space="preserve">En cas de résultat positif par un TAG, un test RT-PCR doit être réalisé dans les 24h suivant le TAG. Si le résultat obtenu et celui du TAG sont discordants, c’est celui de la RT-PCR qui doit être retenu. </w:t>
      </w:r>
    </w:p>
    <w:p w14:paraId="59A11BFC" w14:textId="77777777" w:rsidR="002C4573" w:rsidRPr="005D0BE2" w:rsidRDefault="002C4573" w:rsidP="002C4573">
      <w:pPr>
        <w:pStyle w:val="Paragraphedeliste"/>
        <w:autoSpaceDN w:val="0"/>
        <w:spacing w:before="120" w:after="120" w:line="240" w:lineRule="auto"/>
        <w:ind w:left="360"/>
        <w:contextualSpacing w:val="0"/>
        <w:jc w:val="both"/>
        <w:rPr>
          <w:rFonts w:ascii="Arial" w:hAnsi="Arial" w:cs="Arial"/>
        </w:rPr>
      </w:pPr>
      <w:r w:rsidRPr="005D0BE2">
        <w:rPr>
          <w:rFonts w:ascii="Arial" w:hAnsi="Arial" w:cs="Arial"/>
        </w:rPr>
        <w:t>Un « auto-test » positif doit de même être suivi dans les 24h d’un test RT-PCR pour confirmer ou infirmer l’infection.</w:t>
      </w:r>
    </w:p>
    <w:p w14:paraId="14BB7AC6" w14:textId="0BCA3255" w:rsidR="005C51AA" w:rsidRDefault="005C51AA" w:rsidP="002C4573">
      <w:pPr>
        <w:pStyle w:val="Paragraphedeliste"/>
        <w:autoSpaceDN w:val="0"/>
        <w:spacing w:before="120" w:after="120" w:line="240" w:lineRule="auto"/>
        <w:ind w:left="360"/>
        <w:contextualSpacing w:val="0"/>
        <w:jc w:val="both"/>
        <w:rPr>
          <w:rFonts w:ascii="Arial" w:hAnsi="Arial" w:cs="Arial"/>
        </w:rPr>
      </w:pPr>
      <w:r w:rsidRPr="005D0BE2">
        <w:rPr>
          <w:rFonts w:ascii="Arial" w:hAnsi="Arial" w:cs="Arial"/>
          <w:u w:val="single"/>
        </w:rPr>
        <w:t>La prise en charge d’un cas confirmé est indépendante de son statut vaccinal, en raison de la possibilité d’un échec vaccinal</w:t>
      </w:r>
      <w:r w:rsidRPr="005D0BE2">
        <w:rPr>
          <w:rFonts w:ascii="Arial" w:hAnsi="Arial" w:cs="Arial"/>
        </w:rPr>
        <w:t>.</w:t>
      </w:r>
    </w:p>
    <w:p w14:paraId="66F98CDE" w14:textId="77777777" w:rsidR="008651AC" w:rsidRPr="005D0BE2" w:rsidRDefault="008651AC" w:rsidP="008651AC">
      <w:pPr>
        <w:pStyle w:val="Paragraphedeliste"/>
        <w:autoSpaceDN w:val="0"/>
        <w:spacing w:after="0" w:line="240" w:lineRule="auto"/>
        <w:ind w:left="357"/>
        <w:contextualSpacing w:val="0"/>
        <w:jc w:val="both"/>
        <w:rPr>
          <w:rFonts w:ascii="Arial" w:hAnsi="Arial" w:cs="Arial"/>
        </w:rPr>
      </w:pPr>
    </w:p>
    <w:p w14:paraId="7761CACE" w14:textId="77777777" w:rsidR="008B5C9E" w:rsidRPr="005D0BE2" w:rsidRDefault="008B5C9E" w:rsidP="00DC7E16">
      <w:pPr>
        <w:pStyle w:val="Paragraphedeliste"/>
        <w:numPr>
          <w:ilvl w:val="0"/>
          <w:numId w:val="3"/>
        </w:numPr>
        <w:autoSpaceDN w:val="0"/>
        <w:spacing w:after="0" w:line="240" w:lineRule="auto"/>
        <w:contextualSpacing w:val="0"/>
        <w:jc w:val="both"/>
        <w:rPr>
          <w:rFonts w:ascii="Arial" w:hAnsi="Arial" w:cs="Arial"/>
          <w:b/>
        </w:rPr>
      </w:pPr>
      <w:r w:rsidRPr="005D0BE2">
        <w:rPr>
          <w:rFonts w:ascii="Arial" w:hAnsi="Arial" w:cs="Arial"/>
          <w:b/>
        </w:rPr>
        <w:t>Cas probable</w:t>
      </w:r>
    </w:p>
    <w:p w14:paraId="7DAE289C" w14:textId="76A58970" w:rsidR="008B5C9E" w:rsidRDefault="008B5C9E" w:rsidP="008B5C9E">
      <w:pPr>
        <w:pStyle w:val="Paragraphedeliste"/>
        <w:autoSpaceDN w:val="0"/>
        <w:spacing w:before="120" w:after="120" w:line="240" w:lineRule="auto"/>
        <w:ind w:left="360"/>
        <w:contextualSpacing w:val="0"/>
        <w:jc w:val="both"/>
        <w:rPr>
          <w:rFonts w:ascii="Arial" w:hAnsi="Arial" w:cs="Arial"/>
        </w:rPr>
      </w:pPr>
      <w:r w:rsidRPr="005D0BE2">
        <w:rPr>
          <w:rFonts w:ascii="Arial" w:hAnsi="Arial" w:cs="Arial"/>
        </w:rPr>
        <w:t>Toute personne présentant des signes cliniques et des signes visibles en tomo-densitométrie thoracique évocateurs de COVID-19.</w:t>
      </w:r>
    </w:p>
    <w:p w14:paraId="47968220" w14:textId="77777777" w:rsidR="008651AC" w:rsidRPr="005D0BE2" w:rsidRDefault="008651AC" w:rsidP="008651AC">
      <w:pPr>
        <w:pStyle w:val="Paragraphedeliste"/>
        <w:autoSpaceDN w:val="0"/>
        <w:spacing w:after="0" w:line="240" w:lineRule="auto"/>
        <w:ind w:left="357"/>
        <w:contextualSpacing w:val="0"/>
        <w:jc w:val="both"/>
        <w:rPr>
          <w:rFonts w:ascii="Arial" w:hAnsi="Arial" w:cs="Arial"/>
        </w:rPr>
      </w:pPr>
    </w:p>
    <w:p w14:paraId="1D58D88B" w14:textId="77777777" w:rsidR="00856288" w:rsidRPr="005D0BE2" w:rsidRDefault="00856288" w:rsidP="00DC7E16">
      <w:pPr>
        <w:pStyle w:val="Paragraphedeliste"/>
        <w:numPr>
          <w:ilvl w:val="0"/>
          <w:numId w:val="3"/>
        </w:numPr>
        <w:autoSpaceDN w:val="0"/>
        <w:spacing w:after="0" w:line="240" w:lineRule="auto"/>
        <w:contextualSpacing w:val="0"/>
        <w:jc w:val="both"/>
        <w:rPr>
          <w:rFonts w:ascii="Arial" w:hAnsi="Arial" w:cs="Arial"/>
        </w:rPr>
      </w:pPr>
      <w:r w:rsidRPr="005D0BE2">
        <w:rPr>
          <w:rFonts w:ascii="Arial" w:hAnsi="Arial" w:cs="Arial"/>
          <w:b/>
        </w:rPr>
        <w:t>Cas possible</w:t>
      </w:r>
      <w:r w:rsidRPr="005D0BE2">
        <w:rPr>
          <w:rFonts w:ascii="Arial" w:hAnsi="Arial" w:cs="Arial"/>
        </w:rPr>
        <w:t xml:space="preserve"> : Toute personne, quel que soit son statut vaccinal, présentant des signes cliniques évocateurs de la Covid-19</w:t>
      </w:r>
      <w:r w:rsidRPr="005D0BE2">
        <w:rPr>
          <w:rStyle w:val="Appelnotedebasdep"/>
          <w:rFonts w:ascii="Arial" w:hAnsi="Arial" w:cs="Arial"/>
        </w:rPr>
        <w:footnoteReference w:id="3"/>
      </w:r>
      <w:r w:rsidRPr="005D0BE2">
        <w:rPr>
          <w:rFonts w:ascii="Arial" w:hAnsi="Arial" w:cs="Arial"/>
        </w:rPr>
        <w:t>, ayant ou non été en contact à risque avec un cas confirmé dans les 14 jours précédant l’apparition des symptômes.</w:t>
      </w:r>
    </w:p>
    <w:p w14:paraId="74780750" w14:textId="79EDBB26" w:rsidR="00856288" w:rsidRDefault="00856288" w:rsidP="00B41B81">
      <w:pPr>
        <w:pStyle w:val="Paragraphedeliste"/>
        <w:autoSpaceDN w:val="0"/>
        <w:spacing w:before="120" w:after="120" w:line="240" w:lineRule="auto"/>
        <w:ind w:left="426"/>
        <w:contextualSpacing w:val="0"/>
        <w:rPr>
          <w:rFonts w:ascii="Arial" w:hAnsi="Arial" w:cs="Arial"/>
        </w:rPr>
      </w:pPr>
      <w:r w:rsidRPr="005D0BE2">
        <w:rPr>
          <w:rFonts w:ascii="Arial" w:hAnsi="Arial" w:cs="Arial"/>
        </w:rPr>
        <w:lastRenderedPageBreak/>
        <w:t>La prise en charge d’un cas possible est indépendante de son statut vaccinal, en raison de la possibilité d’un échec vaccinal.</w:t>
      </w:r>
    </w:p>
    <w:p w14:paraId="3031885B" w14:textId="77777777" w:rsidR="008651AC" w:rsidRPr="005D0BE2" w:rsidRDefault="008651AC" w:rsidP="008651AC">
      <w:pPr>
        <w:pStyle w:val="Paragraphedeliste"/>
        <w:autoSpaceDN w:val="0"/>
        <w:spacing w:after="0" w:line="240" w:lineRule="auto"/>
        <w:ind w:left="425"/>
        <w:contextualSpacing w:val="0"/>
        <w:rPr>
          <w:rFonts w:ascii="Arial" w:hAnsi="Arial" w:cs="Arial"/>
        </w:rPr>
      </w:pPr>
    </w:p>
    <w:p w14:paraId="3BBD7875" w14:textId="46BFC981" w:rsidR="002C4573" w:rsidRDefault="00B26D47" w:rsidP="00DC7E16">
      <w:pPr>
        <w:pStyle w:val="Paragraphedeliste"/>
        <w:numPr>
          <w:ilvl w:val="0"/>
          <w:numId w:val="3"/>
        </w:numPr>
        <w:autoSpaceDN w:val="0"/>
        <w:spacing w:after="0" w:line="240" w:lineRule="auto"/>
        <w:contextualSpacing w:val="0"/>
        <w:jc w:val="both"/>
        <w:rPr>
          <w:rFonts w:ascii="Arial" w:hAnsi="Arial" w:cs="Arial"/>
        </w:rPr>
      </w:pPr>
      <w:r w:rsidRPr="005D0BE2">
        <w:rPr>
          <w:rFonts w:ascii="Arial" w:hAnsi="Arial" w:cs="Arial"/>
          <w:b/>
        </w:rPr>
        <w:t>Contact à risque</w:t>
      </w:r>
      <w:r w:rsidRPr="005D0BE2">
        <w:rPr>
          <w:rFonts w:ascii="Arial" w:hAnsi="Arial" w:cs="Arial"/>
        </w:rPr>
        <w:t xml:space="preserve"> :</w:t>
      </w:r>
    </w:p>
    <w:p w14:paraId="46A22444" w14:textId="77777777" w:rsidR="00B41B81" w:rsidRPr="005D0BE2" w:rsidRDefault="00B41B81" w:rsidP="00B41B81">
      <w:pPr>
        <w:pStyle w:val="Paragraphedeliste"/>
        <w:autoSpaceDN w:val="0"/>
        <w:spacing w:after="0" w:line="240" w:lineRule="auto"/>
        <w:ind w:left="360"/>
        <w:contextualSpacing w:val="0"/>
        <w:jc w:val="both"/>
        <w:rPr>
          <w:rFonts w:ascii="Arial" w:hAnsi="Arial" w:cs="Arial"/>
        </w:rPr>
      </w:pPr>
    </w:p>
    <w:p w14:paraId="6EC2E5A9" w14:textId="16FF4D89" w:rsidR="002C4573" w:rsidRDefault="002C4573" w:rsidP="002C4573">
      <w:pPr>
        <w:pStyle w:val="Paragraphedeliste"/>
        <w:autoSpaceDN w:val="0"/>
        <w:spacing w:after="0" w:line="240" w:lineRule="auto"/>
        <w:ind w:left="360"/>
        <w:contextualSpacing w:val="0"/>
        <w:jc w:val="both"/>
        <w:rPr>
          <w:rFonts w:ascii="Arial" w:hAnsi="Arial" w:cs="Arial"/>
          <w:b/>
        </w:rPr>
      </w:pPr>
      <w:r w:rsidRPr="005D0BE2">
        <w:rPr>
          <w:rFonts w:ascii="Arial" w:hAnsi="Arial" w:cs="Arial"/>
          <w:b/>
        </w:rPr>
        <w:t xml:space="preserve">En l’absence de mesures de protection efficaces pendant toute la durée du contact : </w:t>
      </w:r>
    </w:p>
    <w:p w14:paraId="5B4E46E7" w14:textId="77777777" w:rsidR="00B41B81" w:rsidRPr="005D0BE2" w:rsidRDefault="00B41B81" w:rsidP="002C4573">
      <w:pPr>
        <w:pStyle w:val="Paragraphedeliste"/>
        <w:autoSpaceDN w:val="0"/>
        <w:spacing w:after="0" w:line="240" w:lineRule="auto"/>
        <w:ind w:left="360"/>
        <w:contextualSpacing w:val="0"/>
        <w:jc w:val="both"/>
        <w:rPr>
          <w:rFonts w:ascii="Arial" w:hAnsi="Arial" w:cs="Arial"/>
          <w:b/>
        </w:rPr>
      </w:pPr>
    </w:p>
    <w:p w14:paraId="45F17756" w14:textId="77777777" w:rsidR="002C4573" w:rsidRPr="005D0BE2" w:rsidRDefault="002C4573" w:rsidP="002C4573">
      <w:pPr>
        <w:pStyle w:val="Paragraphedeliste"/>
        <w:autoSpaceDN w:val="0"/>
        <w:spacing w:after="0" w:line="240" w:lineRule="auto"/>
        <w:ind w:left="360"/>
        <w:contextualSpacing w:val="0"/>
        <w:jc w:val="both"/>
        <w:rPr>
          <w:rFonts w:ascii="Arial" w:hAnsi="Arial" w:cs="Arial"/>
        </w:rPr>
      </w:pPr>
      <w:r w:rsidRPr="005D0BE2">
        <w:rPr>
          <w:rFonts w:ascii="Arial" w:hAnsi="Arial" w:cs="Arial"/>
        </w:rPr>
        <w:sym w:font="Symbol" w:char="F0B7"/>
      </w:r>
      <w:r w:rsidRPr="005D0BE2">
        <w:rPr>
          <w:rFonts w:ascii="Arial" w:hAnsi="Arial" w:cs="Arial"/>
        </w:rPr>
        <w:t xml:space="preserve"> </w:t>
      </w:r>
      <w:r w:rsidRPr="005D0BE2">
        <w:rPr>
          <w:rFonts w:ascii="Arial" w:hAnsi="Arial" w:cs="Arial"/>
          <w:b/>
        </w:rPr>
        <w:t>Personne-contact à risque élevé</w:t>
      </w:r>
      <w:r w:rsidRPr="005D0BE2">
        <w:rPr>
          <w:rFonts w:ascii="Arial" w:hAnsi="Arial" w:cs="Arial"/>
        </w:rPr>
        <w:t xml:space="preserve"> : toute personne n’ayant pas reçu un schéma complet de primovaccination</w:t>
      </w:r>
      <w:r w:rsidRPr="005D0BE2">
        <w:rPr>
          <w:rStyle w:val="Appelnotedebasdep"/>
          <w:rFonts w:ascii="Arial" w:hAnsi="Arial" w:cs="Arial"/>
        </w:rPr>
        <w:footnoteReference w:id="4"/>
      </w:r>
      <w:r w:rsidRPr="005D0BE2">
        <w:rPr>
          <w:rFonts w:ascii="Arial" w:hAnsi="Arial" w:cs="Arial"/>
        </w:rPr>
        <w:t xml:space="preserve"> </w:t>
      </w:r>
      <w:r w:rsidRPr="005D0BE2">
        <w:rPr>
          <w:rFonts w:ascii="Arial" w:hAnsi="Arial" w:cs="Arial"/>
          <w:b/>
        </w:rPr>
        <w:t>OU</w:t>
      </w:r>
      <w:r w:rsidRPr="005D0BE2">
        <w:rPr>
          <w:rFonts w:ascii="Arial" w:hAnsi="Arial" w:cs="Arial"/>
        </w:rPr>
        <w:t xml:space="preserve"> ayant reçu un schéma complet de primo-vaccination depuis </w:t>
      </w:r>
      <w:r w:rsidRPr="005D0BE2">
        <w:rPr>
          <w:rFonts w:ascii="Arial" w:hAnsi="Arial" w:cs="Arial"/>
          <w:b/>
        </w:rPr>
        <w:t>moins de</w:t>
      </w:r>
      <w:r w:rsidRPr="005D0BE2">
        <w:rPr>
          <w:rFonts w:ascii="Arial" w:hAnsi="Arial" w:cs="Arial"/>
        </w:rPr>
        <w:t xml:space="preserve"> 7 jours (vaccins Cominarty® de Pfizer, COVID-19 Vaccine Moderna®, Vaxzeria® d’Astra Zeneca et Covishied® d’Astra Zeneca) ou </w:t>
      </w:r>
      <w:r w:rsidRPr="005D0BE2">
        <w:rPr>
          <w:rFonts w:ascii="Arial" w:hAnsi="Arial" w:cs="Arial"/>
          <w:b/>
        </w:rPr>
        <w:t>moins de</w:t>
      </w:r>
      <w:r w:rsidRPr="005D0BE2">
        <w:rPr>
          <w:rFonts w:ascii="Arial" w:hAnsi="Arial" w:cs="Arial"/>
        </w:rPr>
        <w:t xml:space="preserve"> 4 semaines (vaccin Covid-19 vaccin Janssen®) </w:t>
      </w:r>
      <w:r w:rsidRPr="005D0BE2">
        <w:rPr>
          <w:rFonts w:ascii="Arial" w:hAnsi="Arial" w:cs="Arial"/>
          <w:b/>
        </w:rPr>
        <w:t>OU</w:t>
      </w:r>
      <w:r w:rsidRPr="005D0BE2">
        <w:rPr>
          <w:rFonts w:ascii="Arial" w:hAnsi="Arial" w:cs="Arial"/>
        </w:rPr>
        <w:t xml:space="preserve"> atteinte d’une immunodépression grave, c’est – à –dire présentant une affection le rendant éligible à une 3e dose de primo-vaccination, même si celle-ci a déjà été administrée (liste d’affections définies dans l’avis du Conseil d’orientation de la stratégie vaccinale du 6 avril 2021)</w:t>
      </w:r>
      <w:r w:rsidRPr="005D0BE2">
        <w:rPr>
          <w:rStyle w:val="Appelnotedebasdep"/>
          <w:rFonts w:ascii="Arial" w:hAnsi="Arial" w:cs="Arial"/>
        </w:rPr>
        <w:footnoteReference w:id="5"/>
      </w:r>
      <w:r w:rsidRPr="005D0BE2">
        <w:rPr>
          <w:rFonts w:ascii="Arial" w:hAnsi="Arial" w:cs="Arial"/>
        </w:rPr>
        <w:t xml:space="preserve"> </w:t>
      </w:r>
      <w:r w:rsidRPr="005D0BE2">
        <w:rPr>
          <w:rFonts w:ascii="Arial" w:hAnsi="Arial" w:cs="Arial"/>
          <w:b/>
          <w:u w:val="single"/>
        </w:rPr>
        <w:t xml:space="preserve">ET </w:t>
      </w:r>
    </w:p>
    <w:p w14:paraId="5B7BEA4B" w14:textId="77777777" w:rsidR="002C4573" w:rsidRPr="005D0BE2" w:rsidRDefault="002C4573" w:rsidP="002C4573">
      <w:pPr>
        <w:pStyle w:val="Paragraphedeliste"/>
        <w:autoSpaceDN w:val="0"/>
        <w:spacing w:after="0" w:line="240" w:lineRule="auto"/>
        <w:ind w:left="360" w:firstLine="348"/>
        <w:contextualSpacing w:val="0"/>
        <w:jc w:val="both"/>
        <w:rPr>
          <w:rFonts w:ascii="Arial" w:hAnsi="Arial" w:cs="Arial"/>
        </w:rPr>
      </w:pPr>
      <w:r w:rsidRPr="005D0BE2">
        <w:rPr>
          <w:rFonts w:ascii="Arial" w:hAnsi="Arial" w:cs="Arial"/>
        </w:rPr>
        <w:t>- Ayant eu un contact direct avec un cas confirmé ou probable, en face-à-face, à moins de 2 mètres, quelle que soit la durée (ex. conversation, repas, contact physique). En revanche, des personnes croisées dans l’espace public de manière fugace, même en l’absence de port de masque, sont considérées comme des personnes contacts à risque négligeable, ou ; -</w:t>
      </w:r>
    </w:p>
    <w:p w14:paraId="3BD82719" w14:textId="77777777" w:rsidR="002C4573" w:rsidRPr="005D0BE2" w:rsidRDefault="002C4573" w:rsidP="00B41B81">
      <w:pPr>
        <w:pStyle w:val="Paragraphedeliste"/>
        <w:autoSpaceDN w:val="0"/>
        <w:spacing w:after="0" w:line="240" w:lineRule="auto"/>
        <w:ind w:left="360" w:firstLine="348"/>
        <w:contextualSpacing w:val="0"/>
        <w:jc w:val="both"/>
        <w:rPr>
          <w:rFonts w:ascii="Arial" w:hAnsi="Arial" w:cs="Arial"/>
        </w:rPr>
      </w:pPr>
      <w:r w:rsidRPr="005D0BE2">
        <w:rPr>
          <w:rFonts w:ascii="Arial" w:hAnsi="Arial" w:cs="Arial"/>
        </w:rPr>
        <w:t xml:space="preserve">- Ayant prodigué ou reçu des actes d’hygiène ou de soins à un cas confirmé ou probable, ou ; </w:t>
      </w:r>
    </w:p>
    <w:p w14:paraId="6E60BA7A" w14:textId="497BE079" w:rsidR="002C4573" w:rsidRPr="005D0BE2" w:rsidRDefault="002C4573" w:rsidP="00B41B81">
      <w:pPr>
        <w:pStyle w:val="Paragraphedeliste"/>
        <w:autoSpaceDN w:val="0"/>
        <w:spacing w:after="0" w:line="240" w:lineRule="auto"/>
        <w:ind w:left="360" w:firstLine="348"/>
        <w:contextualSpacing w:val="0"/>
        <w:jc w:val="both"/>
        <w:rPr>
          <w:rFonts w:ascii="Arial" w:hAnsi="Arial" w:cs="Arial"/>
        </w:rPr>
      </w:pPr>
      <w:r w:rsidRPr="005D0BE2">
        <w:rPr>
          <w:rFonts w:ascii="Arial" w:hAnsi="Arial" w:cs="Arial"/>
        </w:rPr>
        <w:t xml:space="preserve">- Ayant partagé un espace intérieur (bureau ou salle de réunion, véhicule personnel, salle de restaurant…) pendant au moins 15 minutes consécutives ou cumulées sur 24h avec un cas confirmé ou probable ou étant resté en face-à-face avec un cas confirmé ou probable durant plusieurs épisodes de toux ou d’éternuement ; </w:t>
      </w:r>
    </w:p>
    <w:p w14:paraId="0FDED6B4" w14:textId="77777777" w:rsidR="002C4573" w:rsidRPr="005D0BE2" w:rsidRDefault="002C4573" w:rsidP="002C4573">
      <w:pPr>
        <w:pStyle w:val="Paragraphedeliste"/>
        <w:autoSpaceDN w:val="0"/>
        <w:spacing w:after="0" w:line="240" w:lineRule="auto"/>
        <w:ind w:left="708" w:firstLine="348"/>
        <w:contextualSpacing w:val="0"/>
        <w:jc w:val="both"/>
        <w:rPr>
          <w:rFonts w:ascii="Arial" w:hAnsi="Arial" w:cs="Arial"/>
        </w:rPr>
      </w:pPr>
    </w:p>
    <w:p w14:paraId="72DF7EF2" w14:textId="77777777" w:rsidR="002C4573" w:rsidRPr="005D0BE2" w:rsidRDefault="002C4573" w:rsidP="005D0BE2">
      <w:pPr>
        <w:pStyle w:val="Paragraphedeliste"/>
        <w:autoSpaceDN w:val="0"/>
        <w:spacing w:after="0" w:line="240" w:lineRule="auto"/>
        <w:ind w:left="360"/>
        <w:contextualSpacing w:val="0"/>
        <w:jc w:val="both"/>
        <w:rPr>
          <w:rFonts w:ascii="Arial" w:hAnsi="Arial" w:cs="Arial"/>
        </w:rPr>
      </w:pPr>
      <w:r w:rsidRPr="005D0BE2">
        <w:rPr>
          <w:rFonts w:ascii="Arial" w:hAnsi="Arial" w:cs="Arial"/>
        </w:rPr>
        <w:sym w:font="Symbol" w:char="F0B7"/>
      </w:r>
      <w:r w:rsidRPr="005D0BE2">
        <w:rPr>
          <w:rFonts w:ascii="Arial" w:hAnsi="Arial" w:cs="Arial"/>
        </w:rPr>
        <w:t xml:space="preserve"> </w:t>
      </w:r>
      <w:r w:rsidRPr="005D0BE2">
        <w:rPr>
          <w:rFonts w:ascii="Arial" w:hAnsi="Arial" w:cs="Arial"/>
          <w:b/>
        </w:rPr>
        <w:t xml:space="preserve">Personne-contact à risque modéré </w:t>
      </w:r>
      <w:r w:rsidRPr="005D0BE2">
        <w:rPr>
          <w:rFonts w:ascii="Arial" w:hAnsi="Arial" w:cs="Arial"/>
        </w:rPr>
        <w:t xml:space="preserve">: toute personne sans immunodépression grave ayant reçu un schéma complet de primo-vaccination </w:t>
      </w:r>
      <w:r w:rsidRPr="005D0BE2">
        <w:rPr>
          <w:rFonts w:ascii="Arial" w:hAnsi="Arial" w:cs="Arial"/>
          <w:b/>
        </w:rPr>
        <w:t>depuis au moins</w:t>
      </w:r>
      <w:r w:rsidRPr="005D0BE2">
        <w:rPr>
          <w:rFonts w:ascii="Arial" w:hAnsi="Arial" w:cs="Arial"/>
        </w:rPr>
        <w:t xml:space="preserve"> 7 jours (vaccins Cominarty® de Pfizer, COVID-19 Vaccine Moderna®, Vaxzeria® d’Astra Zeneca et Covishied® d’Astra Zeneca) ou </w:t>
      </w:r>
      <w:r w:rsidRPr="005D0BE2">
        <w:rPr>
          <w:rFonts w:ascii="Arial" w:hAnsi="Arial" w:cs="Arial"/>
          <w:b/>
        </w:rPr>
        <w:t>au moins</w:t>
      </w:r>
      <w:r w:rsidRPr="005D0BE2">
        <w:rPr>
          <w:rFonts w:ascii="Arial" w:hAnsi="Arial" w:cs="Arial"/>
        </w:rPr>
        <w:t xml:space="preserve"> 4 semaines (vaccin Covid19 vaccin Janssen®) </w:t>
      </w:r>
      <w:r w:rsidRPr="005D0BE2">
        <w:rPr>
          <w:rFonts w:ascii="Arial" w:hAnsi="Arial" w:cs="Arial"/>
          <w:b/>
        </w:rPr>
        <w:t>ET</w:t>
      </w:r>
      <w:r w:rsidRPr="005D0BE2">
        <w:rPr>
          <w:rFonts w:ascii="Arial" w:hAnsi="Arial" w:cs="Arial"/>
        </w:rPr>
        <w:t xml:space="preserve"> </w:t>
      </w:r>
    </w:p>
    <w:p w14:paraId="0315F5AA" w14:textId="77777777" w:rsidR="002C4573" w:rsidRPr="005D0BE2" w:rsidRDefault="002C4573" w:rsidP="00B41B81">
      <w:pPr>
        <w:pStyle w:val="Paragraphedeliste"/>
        <w:autoSpaceDN w:val="0"/>
        <w:spacing w:after="0" w:line="240" w:lineRule="auto"/>
        <w:ind w:left="708" w:firstLine="143"/>
        <w:contextualSpacing w:val="0"/>
        <w:jc w:val="both"/>
        <w:rPr>
          <w:rFonts w:ascii="Arial" w:hAnsi="Arial" w:cs="Arial"/>
        </w:rPr>
      </w:pPr>
      <w:r w:rsidRPr="005D0BE2">
        <w:rPr>
          <w:rFonts w:ascii="Arial" w:hAnsi="Arial" w:cs="Arial"/>
        </w:rPr>
        <w:t xml:space="preserve">- Ayant eu un contact direct avec un cas confirmé ou probable, en face-à-face, à moins de 2 mètres, quelle que soit la durée (ex. conversation, repas, contact physique). En revanche, des personnes croisées dans l’espace public de manière fugace, même en l’absence de port de masque, sont considérées comme des personnes-contacts à risque négligeable, ou ; </w:t>
      </w:r>
    </w:p>
    <w:p w14:paraId="7C7E3606" w14:textId="77777777" w:rsidR="002C4573" w:rsidRPr="005D0BE2" w:rsidRDefault="002C4573" w:rsidP="00B41B81">
      <w:pPr>
        <w:pStyle w:val="Paragraphedeliste"/>
        <w:autoSpaceDN w:val="0"/>
        <w:spacing w:after="0" w:line="240" w:lineRule="auto"/>
        <w:ind w:left="708" w:firstLine="143"/>
        <w:contextualSpacing w:val="0"/>
        <w:jc w:val="both"/>
        <w:rPr>
          <w:rFonts w:ascii="Arial" w:hAnsi="Arial" w:cs="Arial"/>
        </w:rPr>
      </w:pPr>
      <w:r w:rsidRPr="005D0BE2">
        <w:rPr>
          <w:rFonts w:ascii="Arial" w:hAnsi="Arial" w:cs="Arial"/>
        </w:rPr>
        <w:t xml:space="preserve">- Ayant prodigué ou reçu des actes d’hygiène ou de soins à un cas confirmé ou probable, ou ; </w:t>
      </w:r>
    </w:p>
    <w:p w14:paraId="10EB7806" w14:textId="77777777" w:rsidR="002C4573" w:rsidRPr="005D0BE2" w:rsidRDefault="002C4573" w:rsidP="00B41B81">
      <w:pPr>
        <w:pStyle w:val="Paragraphedeliste"/>
        <w:autoSpaceDN w:val="0"/>
        <w:spacing w:after="0" w:line="240" w:lineRule="auto"/>
        <w:ind w:left="708" w:firstLine="143"/>
        <w:contextualSpacing w:val="0"/>
        <w:jc w:val="both"/>
        <w:rPr>
          <w:rFonts w:ascii="Arial" w:hAnsi="Arial" w:cs="Arial"/>
        </w:rPr>
      </w:pPr>
      <w:r w:rsidRPr="005D0BE2">
        <w:rPr>
          <w:rFonts w:ascii="Arial" w:hAnsi="Arial" w:cs="Arial"/>
        </w:rPr>
        <w:t xml:space="preserve">- Ayant partagé un espace intérieur (bureau ou salle de réunion, véhicule personnel, salle de restaurant, …) pendant au moins 15 minutes consécutives ou cumulées sur 24h avec un cas confirmé ou probable ou étant resté en face-à-face avec un cas durant plusieurs épisodes de toux ou d’éternuement </w:t>
      </w:r>
    </w:p>
    <w:p w14:paraId="346841B1" w14:textId="77777777" w:rsidR="002C4573" w:rsidRPr="005D0BE2" w:rsidRDefault="002C4573" w:rsidP="002C4573">
      <w:pPr>
        <w:pStyle w:val="Paragraphedeliste"/>
        <w:autoSpaceDN w:val="0"/>
        <w:spacing w:after="0" w:line="240" w:lineRule="auto"/>
        <w:ind w:left="708" w:firstLine="348"/>
        <w:contextualSpacing w:val="0"/>
        <w:jc w:val="both"/>
        <w:rPr>
          <w:rFonts w:ascii="Arial" w:hAnsi="Arial" w:cs="Arial"/>
        </w:rPr>
      </w:pPr>
    </w:p>
    <w:p w14:paraId="1EACF008" w14:textId="77777777" w:rsidR="002C4573" w:rsidRPr="005D0BE2" w:rsidRDefault="002C4573" w:rsidP="005D0BE2">
      <w:pPr>
        <w:pStyle w:val="Paragraphedeliste"/>
        <w:autoSpaceDN w:val="0"/>
        <w:spacing w:after="0" w:line="240" w:lineRule="auto"/>
        <w:ind w:left="360"/>
        <w:contextualSpacing w:val="0"/>
        <w:jc w:val="both"/>
        <w:rPr>
          <w:rFonts w:ascii="Arial" w:hAnsi="Arial" w:cs="Arial"/>
        </w:rPr>
      </w:pPr>
      <w:r w:rsidRPr="005D0BE2">
        <w:rPr>
          <w:rFonts w:ascii="Arial" w:hAnsi="Arial" w:cs="Arial"/>
          <w:b/>
        </w:rPr>
        <w:sym w:font="Symbol" w:char="F0B7"/>
      </w:r>
      <w:r w:rsidRPr="005D0BE2">
        <w:rPr>
          <w:rFonts w:ascii="Arial" w:hAnsi="Arial" w:cs="Arial"/>
          <w:b/>
        </w:rPr>
        <w:t xml:space="preserve"> Personne-contact à risque négligeable</w:t>
      </w:r>
      <w:r w:rsidRPr="005D0BE2">
        <w:rPr>
          <w:rFonts w:ascii="Arial" w:hAnsi="Arial" w:cs="Arial"/>
        </w:rPr>
        <w:t xml:space="preserve"> : </w:t>
      </w:r>
    </w:p>
    <w:p w14:paraId="6B811661" w14:textId="7008CF43" w:rsidR="002C4573" w:rsidRPr="005D0BE2" w:rsidRDefault="002C4573" w:rsidP="00DC7E16">
      <w:pPr>
        <w:pStyle w:val="Paragraphedeliste"/>
        <w:numPr>
          <w:ilvl w:val="0"/>
          <w:numId w:val="10"/>
        </w:numPr>
        <w:autoSpaceDN w:val="0"/>
        <w:spacing w:after="0" w:line="240" w:lineRule="auto"/>
        <w:ind w:left="1276" w:hanging="283"/>
        <w:contextualSpacing w:val="0"/>
        <w:jc w:val="both"/>
        <w:rPr>
          <w:rFonts w:ascii="Arial" w:hAnsi="Arial" w:cs="Arial"/>
        </w:rPr>
      </w:pPr>
      <w:r w:rsidRPr="005D0BE2">
        <w:rPr>
          <w:rFonts w:ascii="Arial" w:hAnsi="Arial" w:cs="Arial"/>
        </w:rPr>
        <w:t xml:space="preserve">Toute personne ayant un antécédent d’infection par le SARS-CoV-2 confirmé par un test RT-PCR, un TAG </w:t>
      </w:r>
      <w:r w:rsidR="00CF311A" w:rsidRPr="005D0BE2">
        <w:rPr>
          <w:rFonts w:ascii="Arial" w:hAnsi="Arial" w:cs="Arial"/>
        </w:rPr>
        <w:t xml:space="preserve">nasopharyngé </w:t>
      </w:r>
      <w:r w:rsidRPr="005D0BE2">
        <w:rPr>
          <w:rFonts w:ascii="Arial" w:hAnsi="Arial" w:cs="Arial"/>
        </w:rPr>
        <w:t>ou une sérologie datant de moins de 2 mois</w:t>
      </w:r>
      <w:r w:rsidR="001E64CE" w:rsidRPr="005D0BE2">
        <w:rPr>
          <w:rStyle w:val="Appelnotedebasdep"/>
          <w:rFonts w:ascii="Arial" w:hAnsi="Arial" w:cs="Arial"/>
        </w:rPr>
        <w:footnoteReference w:id="6"/>
      </w:r>
      <w:r w:rsidRPr="005D0BE2">
        <w:rPr>
          <w:rFonts w:ascii="Arial" w:hAnsi="Arial" w:cs="Arial"/>
        </w:rPr>
        <w:t xml:space="preserve">  ; </w:t>
      </w:r>
    </w:p>
    <w:p w14:paraId="52447F46" w14:textId="597D6E15" w:rsidR="002C4573" w:rsidRPr="005D0BE2" w:rsidRDefault="002C4573" w:rsidP="00DC7E16">
      <w:pPr>
        <w:pStyle w:val="Paragraphedeliste"/>
        <w:numPr>
          <w:ilvl w:val="0"/>
          <w:numId w:val="10"/>
        </w:numPr>
        <w:autoSpaceDN w:val="0"/>
        <w:spacing w:after="0" w:line="240" w:lineRule="auto"/>
        <w:ind w:left="1276" w:hanging="283"/>
        <w:contextualSpacing w:val="0"/>
        <w:jc w:val="both"/>
        <w:rPr>
          <w:rFonts w:ascii="Arial" w:hAnsi="Arial" w:cs="Arial"/>
        </w:rPr>
      </w:pPr>
      <w:r w:rsidRPr="005D0BE2">
        <w:rPr>
          <w:rFonts w:ascii="Arial" w:hAnsi="Arial" w:cs="Arial"/>
        </w:rPr>
        <w:t xml:space="preserve">Toutes les autres situations de contact. </w:t>
      </w:r>
    </w:p>
    <w:p w14:paraId="28D379F9" w14:textId="77777777" w:rsidR="002C4573" w:rsidRPr="005D0BE2" w:rsidRDefault="002C4573" w:rsidP="002C4573">
      <w:pPr>
        <w:pStyle w:val="Paragraphedeliste"/>
        <w:autoSpaceDN w:val="0"/>
        <w:spacing w:after="0" w:line="240" w:lineRule="auto"/>
        <w:ind w:left="708" w:firstLine="348"/>
        <w:contextualSpacing w:val="0"/>
        <w:jc w:val="both"/>
        <w:rPr>
          <w:rFonts w:ascii="Arial" w:hAnsi="Arial" w:cs="Arial"/>
        </w:rPr>
      </w:pPr>
    </w:p>
    <w:p w14:paraId="53FAFB41" w14:textId="77777777" w:rsidR="001E64CE" w:rsidRPr="005D0BE2" w:rsidRDefault="001E64CE" w:rsidP="00C866D5">
      <w:pPr>
        <w:pStyle w:val="Paragraphedeliste"/>
        <w:autoSpaceDN w:val="0"/>
        <w:spacing w:after="0" w:line="240" w:lineRule="auto"/>
        <w:ind w:left="360"/>
        <w:contextualSpacing w:val="0"/>
        <w:jc w:val="both"/>
        <w:rPr>
          <w:rFonts w:ascii="Arial" w:hAnsi="Arial" w:cs="Arial"/>
        </w:rPr>
      </w:pPr>
      <w:r w:rsidRPr="005D0BE2">
        <w:rPr>
          <w:rFonts w:ascii="Arial" w:hAnsi="Arial" w:cs="Arial"/>
          <w:b/>
        </w:rPr>
        <w:t>Sont considérés comme des mesures de protection efficaces</w:t>
      </w:r>
      <w:r w:rsidRPr="005D0BE2">
        <w:rPr>
          <w:rFonts w:ascii="Arial" w:hAnsi="Arial" w:cs="Arial"/>
        </w:rPr>
        <w:t xml:space="preserve"> :</w:t>
      </w:r>
    </w:p>
    <w:p w14:paraId="5E85D67C" w14:textId="1ACDF2DE" w:rsidR="001E64CE" w:rsidRPr="005D0BE2" w:rsidRDefault="001E64CE" w:rsidP="00DC7E16">
      <w:pPr>
        <w:pStyle w:val="Paragraphedeliste"/>
        <w:numPr>
          <w:ilvl w:val="0"/>
          <w:numId w:val="10"/>
        </w:numPr>
        <w:autoSpaceDN w:val="0"/>
        <w:spacing w:after="0" w:line="240" w:lineRule="auto"/>
        <w:ind w:left="1276" w:hanging="283"/>
        <w:contextualSpacing w:val="0"/>
        <w:jc w:val="both"/>
        <w:rPr>
          <w:rFonts w:ascii="Arial" w:hAnsi="Arial" w:cs="Arial"/>
        </w:rPr>
      </w:pPr>
      <w:r w:rsidRPr="005D0BE2">
        <w:rPr>
          <w:rFonts w:ascii="Arial" w:hAnsi="Arial" w:cs="Arial"/>
        </w:rPr>
        <w:t xml:space="preserve">Séparation physique isolant la personne-contact du cas confirmé ou probable en créant deux espaces indépendants (vitre, Hygiaphone®); </w:t>
      </w:r>
    </w:p>
    <w:p w14:paraId="4F824623" w14:textId="7DA10F11" w:rsidR="001E64CE" w:rsidRPr="005D0BE2" w:rsidRDefault="001E64CE" w:rsidP="00DC7E16">
      <w:pPr>
        <w:pStyle w:val="Paragraphedeliste"/>
        <w:numPr>
          <w:ilvl w:val="0"/>
          <w:numId w:val="10"/>
        </w:numPr>
        <w:autoSpaceDN w:val="0"/>
        <w:spacing w:after="0" w:line="240" w:lineRule="auto"/>
        <w:ind w:left="1276" w:hanging="283"/>
        <w:contextualSpacing w:val="0"/>
        <w:jc w:val="both"/>
        <w:rPr>
          <w:rFonts w:ascii="Arial" w:hAnsi="Arial" w:cs="Arial"/>
        </w:rPr>
      </w:pPr>
      <w:r w:rsidRPr="005D0BE2">
        <w:rPr>
          <w:rFonts w:ascii="Arial" w:hAnsi="Arial" w:cs="Arial"/>
        </w:rPr>
        <w:t xml:space="preserve">Masque chirurgical, ou FFP2, ou en tissu « grand public filtration supérieure à 90% » (correspondant à la catégorie 1 (AFNOR)), porté par le cas confirmé ou probable </w:t>
      </w:r>
      <w:r w:rsidRPr="00B41B81">
        <w:rPr>
          <w:rFonts w:ascii="Arial" w:hAnsi="Arial" w:cs="Arial"/>
        </w:rPr>
        <w:t>OU</w:t>
      </w:r>
      <w:r w:rsidRPr="005D0BE2">
        <w:rPr>
          <w:rFonts w:ascii="Arial" w:hAnsi="Arial" w:cs="Arial"/>
        </w:rPr>
        <w:t xml:space="preserve"> la personne-contact. </w:t>
      </w:r>
    </w:p>
    <w:p w14:paraId="53C9868E" w14:textId="77777777" w:rsidR="001E64CE" w:rsidRPr="005D0BE2" w:rsidRDefault="001E64CE" w:rsidP="001E64CE">
      <w:pPr>
        <w:pStyle w:val="Paragraphedeliste"/>
        <w:autoSpaceDN w:val="0"/>
        <w:spacing w:after="0" w:line="240" w:lineRule="auto"/>
        <w:ind w:left="708"/>
        <w:contextualSpacing w:val="0"/>
        <w:jc w:val="both"/>
        <w:rPr>
          <w:rFonts w:ascii="Arial" w:hAnsi="Arial" w:cs="Arial"/>
        </w:rPr>
      </w:pPr>
    </w:p>
    <w:p w14:paraId="753BC741" w14:textId="0D270115" w:rsidR="001E64CE" w:rsidRPr="005D0BE2" w:rsidRDefault="001E64CE" w:rsidP="00C866D5">
      <w:pPr>
        <w:pStyle w:val="Paragraphedeliste"/>
        <w:autoSpaceDN w:val="0"/>
        <w:spacing w:after="0" w:line="240" w:lineRule="auto"/>
        <w:ind w:left="360"/>
        <w:contextualSpacing w:val="0"/>
        <w:jc w:val="both"/>
        <w:rPr>
          <w:rFonts w:ascii="Arial" w:hAnsi="Arial" w:cs="Arial"/>
        </w:rPr>
      </w:pPr>
      <w:r w:rsidRPr="005D0BE2">
        <w:rPr>
          <w:rFonts w:ascii="Arial" w:hAnsi="Arial" w:cs="Arial"/>
          <w:b/>
        </w:rPr>
        <w:lastRenderedPageBreak/>
        <w:t>Ne sont pas considérés comme mesures de protection efficaces</w:t>
      </w:r>
      <w:r w:rsidRPr="005D0BE2">
        <w:rPr>
          <w:rFonts w:ascii="Arial" w:hAnsi="Arial" w:cs="Arial"/>
        </w:rPr>
        <w:t xml:space="preserve"> : </w:t>
      </w:r>
    </w:p>
    <w:p w14:paraId="1158085F" w14:textId="1EEC8A60" w:rsidR="001E64CE" w:rsidRPr="005D0BE2" w:rsidRDefault="001E64CE" w:rsidP="00DC7E16">
      <w:pPr>
        <w:pStyle w:val="Paragraphedeliste"/>
        <w:numPr>
          <w:ilvl w:val="0"/>
          <w:numId w:val="10"/>
        </w:numPr>
        <w:autoSpaceDN w:val="0"/>
        <w:spacing w:after="0" w:line="240" w:lineRule="auto"/>
        <w:ind w:left="1276" w:hanging="283"/>
        <w:contextualSpacing w:val="0"/>
        <w:jc w:val="both"/>
        <w:rPr>
          <w:rFonts w:ascii="Arial" w:hAnsi="Arial" w:cs="Arial"/>
        </w:rPr>
      </w:pPr>
      <w:r w:rsidRPr="005D0BE2">
        <w:rPr>
          <w:rFonts w:ascii="Arial" w:hAnsi="Arial" w:cs="Arial"/>
        </w:rPr>
        <w:t xml:space="preserve">Masques en tissu grand public de catégorie 2 ; </w:t>
      </w:r>
    </w:p>
    <w:p w14:paraId="7945CC72" w14:textId="14BC46D7" w:rsidR="001E64CE" w:rsidRPr="005D0BE2" w:rsidRDefault="001E64CE" w:rsidP="00DC7E16">
      <w:pPr>
        <w:pStyle w:val="Paragraphedeliste"/>
        <w:numPr>
          <w:ilvl w:val="0"/>
          <w:numId w:val="10"/>
        </w:numPr>
        <w:autoSpaceDN w:val="0"/>
        <w:spacing w:after="0" w:line="240" w:lineRule="auto"/>
        <w:ind w:left="1276" w:hanging="283"/>
        <w:contextualSpacing w:val="0"/>
        <w:jc w:val="both"/>
        <w:rPr>
          <w:rFonts w:ascii="Arial" w:hAnsi="Arial" w:cs="Arial"/>
        </w:rPr>
      </w:pPr>
      <w:r w:rsidRPr="005D0BE2">
        <w:rPr>
          <w:rFonts w:ascii="Arial" w:hAnsi="Arial" w:cs="Arial"/>
        </w:rPr>
        <w:t xml:space="preserve">Masques en tissu « maison » ou de fabrication artisanale ne répondant pas aux normes AFNOR ; </w:t>
      </w:r>
    </w:p>
    <w:p w14:paraId="05C12A81" w14:textId="60C77B8A" w:rsidR="001E64CE" w:rsidRPr="005D0BE2" w:rsidRDefault="001E64CE" w:rsidP="00DC7E16">
      <w:pPr>
        <w:pStyle w:val="Paragraphedeliste"/>
        <w:numPr>
          <w:ilvl w:val="0"/>
          <w:numId w:val="10"/>
        </w:numPr>
        <w:autoSpaceDN w:val="0"/>
        <w:spacing w:after="0" w:line="240" w:lineRule="auto"/>
        <w:ind w:left="1276" w:hanging="283"/>
        <w:contextualSpacing w:val="0"/>
        <w:jc w:val="both"/>
        <w:rPr>
          <w:rFonts w:ascii="Arial" w:hAnsi="Arial" w:cs="Arial"/>
        </w:rPr>
      </w:pPr>
      <w:r w:rsidRPr="005D0BE2">
        <w:rPr>
          <w:rFonts w:ascii="Arial" w:hAnsi="Arial" w:cs="Arial"/>
        </w:rPr>
        <w:t xml:space="preserve">Visières et masques en plastique transparent portés seuls ; </w:t>
      </w:r>
    </w:p>
    <w:p w14:paraId="5E88385B" w14:textId="1B2A5CB0" w:rsidR="001E64CE" w:rsidRPr="005D0BE2" w:rsidRDefault="001E64CE" w:rsidP="00DC7E16">
      <w:pPr>
        <w:pStyle w:val="Paragraphedeliste"/>
        <w:numPr>
          <w:ilvl w:val="0"/>
          <w:numId w:val="10"/>
        </w:numPr>
        <w:autoSpaceDN w:val="0"/>
        <w:spacing w:after="0" w:line="240" w:lineRule="auto"/>
        <w:ind w:left="1276" w:hanging="283"/>
        <w:contextualSpacing w:val="0"/>
        <w:jc w:val="both"/>
        <w:rPr>
          <w:rFonts w:ascii="Arial" w:hAnsi="Arial" w:cs="Arial"/>
        </w:rPr>
      </w:pPr>
      <w:r w:rsidRPr="005D0BE2">
        <w:rPr>
          <w:rFonts w:ascii="Arial" w:hAnsi="Arial" w:cs="Arial"/>
        </w:rPr>
        <w:t>Plaque de plexiglas posée sur un comptoir, rideaux en plastique transparent séparant clients et commerçants</w:t>
      </w:r>
    </w:p>
    <w:p w14:paraId="2AE6DC51" w14:textId="77777777" w:rsidR="002C4573" w:rsidRPr="005D0BE2" w:rsidRDefault="002C4573" w:rsidP="002C4573">
      <w:pPr>
        <w:pStyle w:val="Paragraphedeliste"/>
        <w:autoSpaceDN w:val="0"/>
        <w:spacing w:after="0" w:line="240" w:lineRule="auto"/>
        <w:ind w:left="708" w:firstLine="348"/>
        <w:contextualSpacing w:val="0"/>
        <w:jc w:val="both"/>
        <w:rPr>
          <w:rFonts w:ascii="Arial" w:hAnsi="Arial" w:cs="Arial"/>
        </w:rPr>
      </w:pPr>
    </w:p>
    <w:p w14:paraId="6B1476A2" w14:textId="3A957B19" w:rsidR="00B26D47" w:rsidRPr="005D0BE2" w:rsidRDefault="00B26D47" w:rsidP="00DC7E16">
      <w:pPr>
        <w:pStyle w:val="Paragraphedeliste"/>
        <w:numPr>
          <w:ilvl w:val="0"/>
          <w:numId w:val="3"/>
        </w:numPr>
        <w:autoSpaceDN w:val="0"/>
        <w:spacing w:after="0" w:line="240" w:lineRule="auto"/>
        <w:contextualSpacing w:val="0"/>
        <w:jc w:val="both"/>
        <w:rPr>
          <w:rFonts w:ascii="Arial" w:hAnsi="Arial" w:cs="Arial"/>
          <w:kern w:val="24"/>
        </w:rPr>
      </w:pPr>
      <w:r w:rsidRPr="005D0BE2">
        <w:rPr>
          <w:rFonts w:ascii="Arial" w:hAnsi="Arial" w:cs="Arial"/>
          <w:b/>
        </w:rPr>
        <w:t>Cluster ou cas groupés : Survenue d’au moins 3 cas (étudiants ou personnels</w:t>
      </w:r>
      <w:r w:rsidRPr="005D0BE2">
        <w:rPr>
          <w:rFonts w:ascii="Arial" w:hAnsi="Arial" w:cs="Arial"/>
        </w:rPr>
        <w:t>) confirmés dans une période de 7 jours, et qui appartiennent à un même</w:t>
      </w:r>
      <w:r w:rsidR="001E64CE" w:rsidRPr="005D0BE2">
        <w:rPr>
          <w:rFonts w:ascii="Arial" w:hAnsi="Arial" w:cs="Arial"/>
        </w:rPr>
        <w:t xml:space="preserve"> </w:t>
      </w:r>
      <w:r w:rsidR="006E5C37" w:rsidRPr="005D0BE2">
        <w:rPr>
          <w:rFonts w:ascii="Arial" w:hAnsi="Arial" w:cs="Arial"/>
        </w:rPr>
        <w:t>unité géographique</w:t>
      </w:r>
      <w:r w:rsidR="001B28C5" w:rsidRPr="005D0BE2">
        <w:rPr>
          <w:rFonts w:ascii="Arial" w:hAnsi="Arial" w:cs="Arial"/>
        </w:rPr>
        <w:t>/unité de vie</w:t>
      </w:r>
      <w:r w:rsidR="006E5C37" w:rsidRPr="005D0BE2">
        <w:rPr>
          <w:rFonts w:ascii="Arial" w:hAnsi="Arial" w:cs="Arial"/>
        </w:rPr>
        <w:t xml:space="preserve"> </w:t>
      </w:r>
      <w:r w:rsidR="00BD6EFA" w:rsidRPr="005D0BE2">
        <w:rPr>
          <w:rFonts w:ascii="Arial" w:hAnsi="Arial" w:cs="Arial"/>
        </w:rPr>
        <w:t>(</w:t>
      </w:r>
      <w:r w:rsidR="008F363E" w:rsidRPr="005D0BE2">
        <w:rPr>
          <w:rFonts w:ascii="Arial" w:hAnsi="Arial" w:cs="Arial"/>
          <w:b/>
          <w:kern w:val="24"/>
        </w:rPr>
        <w:t>groupe de TD, niveau, UFR, etc</w:t>
      </w:r>
      <w:r w:rsidR="00BD6EFA" w:rsidRPr="005D0BE2">
        <w:rPr>
          <w:rFonts w:ascii="Arial" w:hAnsi="Arial" w:cs="Arial"/>
          <w:b/>
          <w:kern w:val="24"/>
        </w:rPr>
        <w:t>.</w:t>
      </w:r>
      <w:r w:rsidR="008F363E" w:rsidRPr="005D0BE2">
        <w:rPr>
          <w:rFonts w:ascii="Arial" w:hAnsi="Arial" w:cs="Arial"/>
          <w:b/>
          <w:kern w:val="24"/>
        </w:rPr>
        <w:t xml:space="preserve"> selon le cas)</w:t>
      </w:r>
      <w:r w:rsidR="00677F63" w:rsidRPr="005D0BE2">
        <w:rPr>
          <w:rFonts w:ascii="Arial" w:hAnsi="Arial" w:cs="Arial"/>
          <w:b/>
          <w:kern w:val="24"/>
        </w:rPr>
        <w:t xml:space="preserve">. </w:t>
      </w:r>
      <w:r w:rsidR="00677F63" w:rsidRPr="005D0BE2">
        <w:rPr>
          <w:rFonts w:ascii="Arial" w:hAnsi="Arial" w:cs="Arial"/>
        </w:rPr>
        <w:t>Si 3 cas dans un UFR n’ont aucun lien entre eux, il ne s’agit pas d’un cluster.</w:t>
      </w:r>
    </w:p>
    <w:p w14:paraId="0B18182B" w14:textId="719BA7C9" w:rsidR="00B26D47" w:rsidRPr="005D0BE2" w:rsidRDefault="008F363E" w:rsidP="00B26D47">
      <w:pPr>
        <w:pStyle w:val="Paragraphedeliste"/>
        <w:spacing w:before="120" w:after="120"/>
        <w:ind w:left="714"/>
        <w:jc w:val="both"/>
        <w:rPr>
          <w:rFonts w:ascii="Arial" w:hAnsi="Arial" w:cs="Arial"/>
          <w:kern w:val="24"/>
        </w:rPr>
      </w:pPr>
      <w:r w:rsidRPr="005D0BE2">
        <w:rPr>
          <w:rFonts w:ascii="Arial" w:hAnsi="Arial" w:cs="Arial"/>
          <w:kern w:val="24"/>
        </w:rPr>
        <w:t>Le périmètre</w:t>
      </w:r>
      <w:r w:rsidR="00BD6EFA" w:rsidRPr="005D0BE2">
        <w:rPr>
          <w:rFonts w:ascii="Arial" w:hAnsi="Arial" w:cs="Arial"/>
          <w:kern w:val="24"/>
        </w:rPr>
        <w:t xml:space="preserve"> de contact-tracing</w:t>
      </w:r>
      <w:r w:rsidR="00B26D47" w:rsidRPr="005D0BE2">
        <w:rPr>
          <w:rFonts w:ascii="Arial" w:hAnsi="Arial" w:cs="Arial"/>
          <w:kern w:val="24"/>
        </w:rPr>
        <w:t xml:space="preserve"> pertinent est déterminé conjointement par l’ARS</w:t>
      </w:r>
      <w:r w:rsidR="0063663B" w:rsidRPr="005D0BE2">
        <w:rPr>
          <w:rFonts w:ascii="Arial" w:hAnsi="Arial" w:cs="Arial"/>
          <w:kern w:val="24"/>
        </w:rPr>
        <w:t xml:space="preserve"> (région ou délégation départementale </w:t>
      </w:r>
      <w:r w:rsidR="009775C8" w:rsidRPr="005D0BE2">
        <w:rPr>
          <w:rFonts w:ascii="Arial" w:hAnsi="Arial" w:cs="Arial"/>
          <w:b/>
          <w:kern w:val="24"/>
        </w:rPr>
        <w:t>selon l’organisation mise en place localement</w:t>
      </w:r>
      <w:r w:rsidR="0063663B" w:rsidRPr="005D0BE2">
        <w:rPr>
          <w:rFonts w:ascii="Arial" w:hAnsi="Arial" w:cs="Arial"/>
          <w:kern w:val="24"/>
        </w:rPr>
        <w:t>)</w:t>
      </w:r>
      <w:r w:rsidRPr="005D0BE2">
        <w:rPr>
          <w:rFonts w:ascii="Arial" w:hAnsi="Arial" w:cs="Arial"/>
          <w:kern w:val="24"/>
        </w:rPr>
        <w:t xml:space="preserve"> et l’établissement</w:t>
      </w:r>
      <w:r w:rsidR="001B28C5" w:rsidRPr="005D0BE2">
        <w:rPr>
          <w:rFonts w:ascii="Arial" w:hAnsi="Arial" w:cs="Arial"/>
          <w:kern w:val="24"/>
        </w:rPr>
        <w:t>, et le cas échéant, les CROU</w:t>
      </w:r>
      <w:r w:rsidR="002660AA" w:rsidRPr="005D0BE2">
        <w:rPr>
          <w:rFonts w:ascii="Arial" w:hAnsi="Arial" w:cs="Arial"/>
          <w:kern w:val="24"/>
        </w:rPr>
        <w:t>S</w:t>
      </w:r>
      <w:r w:rsidR="001B28C5" w:rsidRPr="005D0BE2">
        <w:rPr>
          <w:rFonts w:ascii="Arial" w:hAnsi="Arial" w:cs="Arial"/>
          <w:kern w:val="24"/>
        </w:rPr>
        <w:t>S ou les associations étudiantes.</w:t>
      </w:r>
    </w:p>
    <w:p w14:paraId="3663F214" w14:textId="77777777" w:rsidR="008B5C9E" w:rsidRPr="005D0BE2" w:rsidRDefault="008B5C9E" w:rsidP="00B26D47">
      <w:pPr>
        <w:pStyle w:val="Paragraphedeliste"/>
        <w:spacing w:before="120" w:after="120"/>
        <w:ind w:left="714"/>
        <w:jc w:val="both"/>
        <w:rPr>
          <w:rFonts w:ascii="Arial" w:hAnsi="Arial" w:cs="Arial"/>
          <w:kern w:val="24"/>
        </w:rPr>
      </w:pPr>
    </w:p>
    <w:p w14:paraId="334AB58B" w14:textId="56084A8C" w:rsidR="00B26D47" w:rsidRDefault="00B26D47" w:rsidP="004920EF">
      <w:pPr>
        <w:pStyle w:val="Paragraphedeliste"/>
        <w:numPr>
          <w:ilvl w:val="0"/>
          <w:numId w:val="3"/>
        </w:numPr>
        <w:autoSpaceDN w:val="0"/>
        <w:spacing w:after="120" w:line="240" w:lineRule="auto"/>
        <w:ind w:left="357" w:hanging="357"/>
        <w:contextualSpacing w:val="0"/>
        <w:jc w:val="both"/>
        <w:rPr>
          <w:rFonts w:ascii="Arial" w:hAnsi="Arial" w:cs="Arial"/>
        </w:rPr>
      </w:pPr>
      <w:r w:rsidRPr="005D0BE2">
        <w:rPr>
          <w:rFonts w:ascii="Arial" w:hAnsi="Arial" w:cs="Arial"/>
          <w:b/>
        </w:rPr>
        <w:t>Chaîne de transmission</w:t>
      </w:r>
      <w:r w:rsidR="00590EDA" w:rsidRPr="005D0BE2">
        <w:rPr>
          <w:rStyle w:val="Appelnotedebasdep"/>
          <w:rFonts w:ascii="Arial" w:hAnsi="Arial" w:cs="Arial"/>
          <w:b/>
        </w:rPr>
        <w:footnoteReference w:id="7"/>
      </w:r>
      <w:r w:rsidRPr="005D0BE2">
        <w:rPr>
          <w:rFonts w:ascii="Arial" w:hAnsi="Arial" w:cs="Arial"/>
        </w:rPr>
        <w:t xml:space="preserve"> : Séquence identifiée d’au moins 3 personnes malades successivement ([1 puis 2) ou [1 puis 1 puis 1]) dont une au moins est un cas confirmé et pour lesquelles la chronologie de leurs contacts est cohérente avec une transmission du virus entre elles (délai entre 2 cas d’environ 4 à 7 jours). </w:t>
      </w:r>
    </w:p>
    <w:p w14:paraId="1720CA1C" w14:textId="77777777" w:rsidR="00B341C0" w:rsidRPr="005D0BE2" w:rsidRDefault="00B341C0" w:rsidP="00B341C0">
      <w:pPr>
        <w:pStyle w:val="Paragraphedeliste"/>
        <w:autoSpaceDN w:val="0"/>
        <w:spacing w:after="0" w:line="240" w:lineRule="auto"/>
        <w:ind w:left="360"/>
        <w:contextualSpacing w:val="0"/>
        <w:jc w:val="both"/>
        <w:rPr>
          <w:rFonts w:ascii="Arial" w:hAnsi="Arial" w:cs="Arial"/>
        </w:rPr>
      </w:pPr>
    </w:p>
    <w:p w14:paraId="54236BE3" w14:textId="77777777" w:rsidR="008B5C9E" w:rsidRPr="005D0BE2" w:rsidRDefault="00B26D47" w:rsidP="00DC7E16">
      <w:pPr>
        <w:pStyle w:val="Paragraphedeliste"/>
        <w:numPr>
          <w:ilvl w:val="0"/>
          <w:numId w:val="3"/>
        </w:numPr>
        <w:autoSpaceDN w:val="0"/>
        <w:spacing w:after="0" w:line="240" w:lineRule="auto"/>
        <w:contextualSpacing w:val="0"/>
        <w:jc w:val="both"/>
        <w:rPr>
          <w:rFonts w:ascii="Arial" w:hAnsi="Arial" w:cs="Arial"/>
          <w:i/>
        </w:rPr>
      </w:pPr>
      <w:r w:rsidRPr="005D0BE2">
        <w:rPr>
          <w:rFonts w:ascii="Arial" w:hAnsi="Arial" w:cs="Arial"/>
          <w:b/>
        </w:rPr>
        <w:t>Isolement</w:t>
      </w:r>
      <w:r w:rsidR="006F0C3D" w:rsidRPr="005D0BE2">
        <w:rPr>
          <w:rStyle w:val="Appelnotedebasdep"/>
          <w:rFonts w:ascii="Arial" w:hAnsi="Arial" w:cs="Arial"/>
          <w:b/>
        </w:rPr>
        <w:footnoteReference w:id="8"/>
      </w:r>
      <w:r w:rsidRPr="005D0BE2">
        <w:rPr>
          <w:rFonts w:ascii="Arial" w:hAnsi="Arial" w:cs="Arial"/>
          <w:b/>
        </w:rPr>
        <w:t xml:space="preserve"> : </w:t>
      </w:r>
      <w:r w:rsidRPr="005D0BE2">
        <w:rPr>
          <w:rFonts w:ascii="Arial" w:hAnsi="Arial" w:cs="Arial"/>
        </w:rPr>
        <w:t>Mesure de gestion appliquée aux cas possibles (dans l’attente de la confirmation par test RT-PCR</w:t>
      </w:r>
      <w:r w:rsidR="0063663B" w:rsidRPr="005D0BE2">
        <w:rPr>
          <w:rFonts w:ascii="Arial" w:hAnsi="Arial" w:cs="Arial"/>
        </w:rPr>
        <w:t xml:space="preserve"> ou antigénique</w:t>
      </w:r>
      <w:r w:rsidR="00367C7B" w:rsidRPr="005D0BE2">
        <w:rPr>
          <w:rFonts w:ascii="Arial" w:hAnsi="Arial" w:cs="Arial"/>
        </w:rPr>
        <w:t>)</w:t>
      </w:r>
      <w:r w:rsidR="009A6E19" w:rsidRPr="005D0BE2">
        <w:rPr>
          <w:rFonts w:ascii="Arial" w:hAnsi="Arial" w:cs="Arial"/>
        </w:rPr>
        <w:t xml:space="preserve"> </w:t>
      </w:r>
      <w:r w:rsidR="00367C7B" w:rsidRPr="005D0BE2">
        <w:rPr>
          <w:rFonts w:ascii="Arial" w:hAnsi="Arial" w:cs="Arial"/>
        </w:rPr>
        <w:t xml:space="preserve">et </w:t>
      </w:r>
      <w:r w:rsidR="001E55C1" w:rsidRPr="005D0BE2">
        <w:rPr>
          <w:rFonts w:ascii="Arial" w:hAnsi="Arial" w:cs="Arial"/>
        </w:rPr>
        <w:t xml:space="preserve">aux cas </w:t>
      </w:r>
      <w:r w:rsidRPr="005D0BE2">
        <w:rPr>
          <w:rFonts w:ascii="Arial" w:hAnsi="Arial" w:cs="Arial"/>
        </w:rPr>
        <w:t xml:space="preserve">confirmés. </w:t>
      </w:r>
    </w:p>
    <w:p w14:paraId="6DEECDDC" w14:textId="77777777" w:rsidR="00405025" w:rsidRPr="00B41B81" w:rsidRDefault="00405025" w:rsidP="00DC7E16">
      <w:pPr>
        <w:pStyle w:val="Paragraphedeliste"/>
        <w:numPr>
          <w:ilvl w:val="1"/>
          <w:numId w:val="4"/>
        </w:numPr>
        <w:autoSpaceDN w:val="0"/>
        <w:spacing w:before="120" w:after="120" w:line="240" w:lineRule="auto"/>
        <w:contextualSpacing w:val="0"/>
        <w:jc w:val="both"/>
        <w:rPr>
          <w:rFonts w:ascii="Arial" w:hAnsi="Arial" w:cs="Arial"/>
        </w:rPr>
      </w:pPr>
      <w:r w:rsidRPr="00B41B81">
        <w:rPr>
          <w:rFonts w:ascii="Arial" w:eastAsia="Calibri" w:hAnsi="Arial" w:cs="Arial"/>
          <w:u w:val="single"/>
        </w:rPr>
        <w:t>Durée</w:t>
      </w:r>
      <w:r w:rsidRPr="00B41B81">
        <w:rPr>
          <w:rFonts w:ascii="Arial" w:hAnsi="Arial" w:cs="Arial"/>
          <w:u w:val="single"/>
        </w:rPr>
        <w:t xml:space="preserve"> de </w:t>
      </w:r>
      <w:r w:rsidRPr="00B41B81">
        <w:rPr>
          <w:rFonts w:ascii="Arial" w:eastAsia="Calibri" w:hAnsi="Arial" w:cs="Arial"/>
          <w:u w:val="single"/>
        </w:rPr>
        <w:t xml:space="preserve">l’isolement pour </w:t>
      </w:r>
      <w:r w:rsidRPr="00B41B81">
        <w:rPr>
          <w:rFonts w:ascii="Arial" w:eastAsia="Calibri" w:hAnsi="Arial" w:cs="Arial"/>
          <w:b/>
          <w:u w:val="single"/>
        </w:rPr>
        <w:t>un cas confirmé symptomatique</w:t>
      </w:r>
      <w:r w:rsidRPr="00B41B81">
        <w:rPr>
          <w:rFonts w:ascii="Arial" w:eastAsia="Calibri" w:hAnsi="Arial" w:cs="Arial"/>
        </w:rPr>
        <w:t> :</w:t>
      </w:r>
      <w:r w:rsidR="00927FA2" w:rsidRPr="00B41B81">
        <w:rPr>
          <w:rFonts w:ascii="Arial" w:eastAsia="Calibri" w:hAnsi="Arial" w:cs="Arial"/>
        </w:rPr>
        <w:t xml:space="preserve"> </w:t>
      </w:r>
      <w:r w:rsidRPr="00B41B81">
        <w:rPr>
          <w:rFonts w:ascii="Arial" w:eastAsia="Calibri" w:hAnsi="Arial" w:cs="Arial"/>
        </w:rPr>
        <w:t xml:space="preserve">10 jours pleins à partir du </w:t>
      </w:r>
      <w:r w:rsidRPr="00B41B81">
        <w:rPr>
          <w:rFonts w:ascii="Arial" w:eastAsia="Calibri" w:hAnsi="Arial" w:cs="Arial"/>
          <w:u w:val="single"/>
        </w:rPr>
        <w:t>début des symptômes</w:t>
      </w:r>
      <w:r w:rsidRPr="00B41B81">
        <w:rPr>
          <w:rFonts w:ascii="Arial" w:eastAsia="Calibri" w:hAnsi="Arial" w:cs="Arial"/>
        </w:rPr>
        <w:t>. La levée de l’isolement doit prendre en compte l’absence de fièvre au 10</w:t>
      </w:r>
      <w:r w:rsidRPr="00B41B81">
        <w:rPr>
          <w:rFonts w:ascii="Arial" w:eastAsia="Calibri" w:hAnsi="Arial" w:cs="Arial"/>
          <w:vertAlign w:val="superscript"/>
        </w:rPr>
        <w:t>ème</w:t>
      </w:r>
      <w:r w:rsidRPr="00B41B81">
        <w:rPr>
          <w:rFonts w:ascii="Arial" w:eastAsia="Calibri" w:hAnsi="Arial" w:cs="Arial"/>
        </w:rPr>
        <w:t xml:space="preserve"> jour. Si la personne reste fébrile, l’isolement doit être maintenu pendant 48h après disparition de la fièvre. Dans cette situation, la personne doit se rapprocher de son médecin traitant pour investiguer la persistance de la fièvre</w:t>
      </w:r>
      <w:r w:rsidRPr="00B41B81">
        <w:rPr>
          <w:rFonts w:ascii="Arial" w:hAnsi="Arial" w:cs="Arial"/>
        </w:rPr>
        <w:t>.</w:t>
      </w:r>
    </w:p>
    <w:p w14:paraId="7D5C6E6C" w14:textId="77777777" w:rsidR="00405025" w:rsidRPr="00B41B81" w:rsidRDefault="00405025" w:rsidP="00DC7E16">
      <w:pPr>
        <w:pStyle w:val="Paragraphedeliste"/>
        <w:numPr>
          <w:ilvl w:val="1"/>
          <w:numId w:val="4"/>
        </w:numPr>
        <w:jc w:val="both"/>
        <w:rPr>
          <w:rFonts w:ascii="Arial" w:eastAsia="Calibri" w:hAnsi="Arial" w:cs="Arial"/>
        </w:rPr>
      </w:pPr>
      <w:r w:rsidRPr="00B41B81">
        <w:rPr>
          <w:rFonts w:ascii="Arial" w:eastAsia="Calibri" w:hAnsi="Arial" w:cs="Arial"/>
          <w:u w:val="single"/>
        </w:rPr>
        <w:t xml:space="preserve">Durée de l’isolement </w:t>
      </w:r>
      <w:r w:rsidRPr="00B41B81">
        <w:rPr>
          <w:rFonts w:ascii="Arial" w:eastAsia="Calibri" w:hAnsi="Arial" w:cs="Arial"/>
          <w:b/>
          <w:u w:val="single"/>
        </w:rPr>
        <w:t>pour un cas confirmé asymptomatique</w:t>
      </w:r>
      <w:r w:rsidRPr="00B41B81">
        <w:rPr>
          <w:rFonts w:ascii="Arial" w:eastAsia="Calibri" w:hAnsi="Arial" w:cs="Arial"/>
        </w:rPr>
        <w:t xml:space="preserve"> : 10 jours pleins </w:t>
      </w:r>
      <w:r w:rsidRPr="00B41B81">
        <w:rPr>
          <w:rFonts w:ascii="Arial" w:hAnsi="Arial" w:cs="Arial"/>
        </w:rPr>
        <w:t xml:space="preserve">à partir de la </w:t>
      </w:r>
      <w:r w:rsidRPr="00B41B81">
        <w:rPr>
          <w:rFonts w:ascii="Arial" w:hAnsi="Arial" w:cs="Arial"/>
          <w:u w:val="single"/>
        </w:rPr>
        <w:t xml:space="preserve">date </w:t>
      </w:r>
      <w:r w:rsidRPr="00B41B81">
        <w:rPr>
          <w:rFonts w:ascii="Arial" w:eastAsia="Calibri" w:hAnsi="Arial" w:cs="Arial"/>
          <w:u w:val="single"/>
        </w:rPr>
        <w:t>du premier prélèvement positif</w:t>
      </w:r>
      <w:r w:rsidRPr="00B41B81">
        <w:rPr>
          <w:rFonts w:ascii="Arial" w:eastAsia="Calibri" w:hAnsi="Arial" w:cs="Arial"/>
        </w:rPr>
        <w:t xml:space="preserve">. Si des symptômes apparaissent au cours de cette période, cela signifie que la personne a été dépistée pendant la phase pré-symptomatique et qu’il faudra donc allonger la période d’isolement afin qu’elle dure 10 jours pleins à compter du premier jour d’apparition des signes cliniques. La levée de l’isolement se fait dans les mêmes conditions que précédemment (soit 48h après disparition de la </w:t>
      </w:r>
      <w:r w:rsidRPr="00B41B81">
        <w:rPr>
          <w:rFonts w:ascii="Arial" w:eastAsia="Calibri" w:hAnsi="Arial" w:cs="Arial"/>
          <w:u w:val="single"/>
        </w:rPr>
        <w:t>fièvre</w:t>
      </w:r>
      <w:r w:rsidRPr="00B41B81">
        <w:rPr>
          <w:rFonts w:ascii="Arial" w:eastAsia="Calibri" w:hAnsi="Arial" w:cs="Arial"/>
        </w:rPr>
        <w:t>).</w:t>
      </w:r>
    </w:p>
    <w:p w14:paraId="5E052F07" w14:textId="77777777" w:rsidR="00405025" w:rsidRPr="00B41B81" w:rsidRDefault="00405025" w:rsidP="00405025">
      <w:pPr>
        <w:pStyle w:val="Paragraphedeliste"/>
        <w:ind w:left="360"/>
        <w:jc w:val="both"/>
        <w:rPr>
          <w:rFonts w:ascii="Arial" w:hAnsi="Arial" w:cs="Arial"/>
          <w:color w:val="000000"/>
        </w:rPr>
      </w:pPr>
    </w:p>
    <w:p w14:paraId="364A73B0" w14:textId="77777777" w:rsidR="008B33FC" w:rsidRPr="005D0BE2" w:rsidRDefault="008B33FC" w:rsidP="00405025">
      <w:pPr>
        <w:pStyle w:val="Paragraphedeliste"/>
        <w:autoSpaceDN w:val="0"/>
        <w:spacing w:before="120" w:after="120" w:line="240" w:lineRule="auto"/>
        <w:ind w:left="709"/>
        <w:contextualSpacing w:val="0"/>
        <w:jc w:val="both"/>
        <w:rPr>
          <w:rFonts w:ascii="Arial" w:hAnsi="Arial" w:cs="Arial"/>
        </w:rPr>
      </w:pPr>
      <w:r w:rsidRPr="005D0BE2">
        <w:rPr>
          <w:rFonts w:ascii="Arial" w:hAnsi="Arial" w:cs="Arial"/>
        </w:rPr>
        <w:t>L’isolement est effectué à domicile. Si l’isolement à domicile n’est pas possible ou que la situation de la personne laisse présager un fort risque de propagation (domicile ou nombre d’habitants peu propice à un isolement réel</w:t>
      </w:r>
      <w:r w:rsidR="008B5C9E" w:rsidRPr="005D0BE2">
        <w:rPr>
          <w:rFonts w:ascii="Arial" w:hAnsi="Arial" w:cs="Arial"/>
        </w:rPr>
        <w:t>, notamment en cas de colocation</w:t>
      </w:r>
      <w:r w:rsidRPr="005D0BE2">
        <w:rPr>
          <w:rFonts w:ascii="Arial" w:hAnsi="Arial" w:cs="Arial"/>
        </w:rPr>
        <w:t xml:space="preserve">), une solution d’hébergement peut être proposée via la Cellule territoriale d’appui à l’isolement (CTAI). </w:t>
      </w:r>
    </w:p>
    <w:p w14:paraId="6144FAA1" w14:textId="0E30FC70" w:rsidR="008B33FC" w:rsidRDefault="008B33FC" w:rsidP="00405025">
      <w:pPr>
        <w:pStyle w:val="Paragraphedeliste"/>
        <w:autoSpaceDN w:val="0"/>
        <w:spacing w:before="120" w:after="120" w:line="240" w:lineRule="auto"/>
        <w:ind w:left="709"/>
        <w:contextualSpacing w:val="0"/>
        <w:jc w:val="both"/>
        <w:rPr>
          <w:rFonts w:ascii="Arial" w:hAnsi="Arial" w:cs="Arial"/>
        </w:rPr>
      </w:pPr>
      <w:r w:rsidRPr="005D0BE2">
        <w:rPr>
          <w:rFonts w:ascii="Arial" w:hAnsi="Arial" w:cs="Arial"/>
        </w:rPr>
        <w:t xml:space="preserve"> Pendant 7 jours suivant la fin de l’isolement, il est recommandé à la personne guérie de continuer à observer les gestes barrière et de porter le masque, y compris dans la sphère privée, d’éviter de fréquenter des personnes à risque de développer une forme grave de COVID-19, </w:t>
      </w:r>
      <w:r w:rsidRPr="00B41B81">
        <w:rPr>
          <w:rFonts w:ascii="Arial" w:hAnsi="Arial" w:cs="Arial"/>
        </w:rPr>
        <w:t>d’éviter de fréquenter les transports en commun, de respecter une réduction volontaire des interactions sociales, et de privilégier le télétravail.</w:t>
      </w:r>
    </w:p>
    <w:p w14:paraId="0850FAD4" w14:textId="77777777" w:rsidR="004920EF" w:rsidRDefault="004920EF" w:rsidP="004920EF">
      <w:pPr>
        <w:pStyle w:val="Paragraphedeliste"/>
        <w:autoSpaceDN w:val="0"/>
        <w:spacing w:before="120" w:after="0" w:line="240" w:lineRule="auto"/>
        <w:ind w:left="709"/>
        <w:contextualSpacing w:val="0"/>
        <w:jc w:val="both"/>
        <w:rPr>
          <w:rFonts w:ascii="Arial" w:hAnsi="Arial" w:cs="Arial"/>
        </w:rPr>
      </w:pPr>
    </w:p>
    <w:p w14:paraId="2E4FEE92" w14:textId="493D495C" w:rsidR="00590EDA" w:rsidRPr="005D0BE2" w:rsidRDefault="00590EDA" w:rsidP="00DC7E16">
      <w:pPr>
        <w:pStyle w:val="Paragraphedeliste"/>
        <w:numPr>
          <w:ilvl w:val="0"/>
          <w:numId w:val="3"/>
        </w:numPr>
        <w:autoSpaceDN w:val="0"/>
        <w:spacing w:after="0" w:line="240" w:lineRule="auto"/>
        <w:contextualSpacing w:val="0"/>
        <w:jc w:val="both"/>
        <w:rPr>
          <w:rFonts w:ascii="Arial" w:hAnsi="Arial" w:cs="Arial"/>
          <w:i/>
        </w:rPr>
      </w:pPr>
      <w:r w:rsidRPr="00B341C0">
        <w:rPr>
          <w:rFonts w:ascii="Arial" w:hAnsi="Arial" w:cs="Arial"/>
          <w:b/>
        </w:rPr>
        <w:t>Quarantaine</w:t>
      </w:r>
      <w:r w:rsidRPr="00B41B81">
        <w:rPr>
          <w:rFonts w:ascii="Arial" w:hAnsi="Arial" w:cs="Arial"/>
          <w:b/>
        </w:rPr>
        <w:t xml:space="preserve"> : </w:t>
      </w:r>
      <w:r w:rsidR="008B5C9E" w:rsidRPr="00B41B81">
        <w:rPr>
          <w:rFonts w:ascii="Arial" w:hAnsi="Arial" w:cs="Arial"/>
          <w:b/>
        </w:rPr>
        <w:t xml:space="preserve">mesure </w:t>
      </w:r>
      <w:r w:rsidRPr="00B41B81">
        <w:rPr>
          <w:rFonts w:ascii="Arial" w:hAnsi="Arial" w:cs="Arial"/>
          <w:b/>
        </w:rPr>
        <w:t>de gestion appliquée aux contacts à risque</w:t>
      </w:r>
      <w:r w:rsidR="00DD1FCF" w:rsidRPr="00B41B81">
        <w:rPr>
          <w:rFonts w:ascii="Arial" w:hAnsi="Arial" w:cs="Arial"/>
          <w:b/>
        </w:rPr>
        <w:t xml:space="preserve"> élevé </w:t>
      </w:r>
      <w:r w:rsidR="00DD1FCF" w:rsidRPr="00B41B81">
        <w:rPr>
          <w:rFonts w:ascii="Arial" w:hAnsi="Arial" w:cs="Arial"/>
        </w:rPr>
        <w:t>(personnes non vaccinées ou schéma de primovaccination</w:t>
      </w:r>
      <w:r w:rsidR="00856288" w:rsidRPr="00B41B81">
        <w:rPr>
          <w:rStyle w:val="Appelnotedebasdep"/>
          <w:rFonts w:ascii="Arial" w:hAnsi="Arial" w:cs="Arial"/>
        </w:rPr>
        <w:footnoteReference w:id="9"/>
      </w:r>
      <w:r w:rsidR="00DD1FCF" w:rsidRPr="00B41B81">
        <w:rPr>
          <w:rFonts w:ascii="Arial" w:hAnsi="Arial" w:cs="Arial"/>
        </w:rPr>
        <w:t xml:space="preserve"> incomplet ou immunodépression grave</w:t>
      </w:r>
      <w:r w:rsidR="00DD1FCF" w:rsidRPr="005D0BE2">
        <w:rPr>
          <w:rFonts w:ascii="Arial" w:hAnsi="Arial" w:cs="Arial"/>
        </w:rPr>
        <w:t>) :</w:t>
      </w:r>
    </w:p>
    <w:p w14:paraId="3E360009" w14:textId="77777777" w:rsidR="00B341C0" w:rsidRDefault="00B341C0" w:rsidP="008B5C9E">
      <w:pPr>
        <w:pStyle w:val="Default"/>
        <w:tabs>
          <w:tab w:val="left" w:pos="3544"/>
        </w:tabs>
        <w:ind w:left="1146"/>
        <w:jc w:val="both"/>
        <w:rPr>
          <w:sz w:val="22"/>
          <w:szCs w:val="22"/>
        </w:rPr>
      </w:pPr>
    </w:p>
    <w:p w14:paraId="0EB506DD" w14:textId="60692ED1" w:rsidR="005C51AA" w:rsidRDefault="005C51AA" w:rsidP="008651AC">
      <w:pPr>
        <w:pStyle w:val="Default"/>
        <w:jc w:val="both"/>
        <w:rPr>
          <w:sz w:val="22"/>
          <w:szCs w:val="22"/>
        </w:rPr>
      </w:pPr>
      <w:r w:rsidRPr="005D0BE2">
        <w:rPr>
          <w:sz w:val="22"/>
          <w:szCs w:val="22"/>
        </w:rPr>
        <w:t>Ces personnes-contacts à risque élevé doivent :</w:t>
      </w:r>
    </w:p>
    <w:p w14:paraId="6DB430A8" w14:textId="77777777" w:rsidR="00B41B81" w:rsidRPr="005D0BE2" w:rsidRDefault="00B41B81" w:rsidP="008B5C9E">
      <w:pPr>
        <w:pStyle w:val="Default"/>
        <w:tabs>
          <w:tab w:val="left" w:pos="3544"/>
        </w:tabs>
        <w:ind w:left="1146"/>
        <w:jc w:val="both"/>
        <w:rPr>
          <w:sz w:val="22"/>
          <w:szCs w:val="22"/>
        </w:rPr>
      </w:pPr>
    </w:p>
    <w:p w14:paraId="51D505E7" w14:textId="71FE1170" w:rsidR="005C51AA" w:rsidRPr="005D0BE2" w:rsidRDefault="005C51AA" w:rsidP="00DC7E16">
      <w:pPr>
        <w:pStyle w:val="Default"/>
        <w:numPr>
          <w:ilvl w:val="0"/>
          <w:numId w:val="11"/>
        </w:numPr>
        <w:jc w:val="both"/>
        <w:rPr>
          <w:sz w:val="22"/>
          <w:szCs w:val="22"/>
        </w:rPr>
      </w:pPr>
      <w:r w:rsidRPr="005D0BE2">
        <w:rPr>
          <w:sz w:val="22"/>
          <w:szCs w:val="22"/>
        </w:rPr>
        <w:t>Réaliser immédiatement un test de dépistage (RT-PCR ou TAG) ;</w:t>
      </w:r>
    </w:p>
    <w:p w14:paraId="745062E7" w14:textId="684B77EC" w:rsidR="005C51AA" w:rsidRPr="005D0BE2" w:rsidRDefault="005C51AA" w:rsidP="00DC7E16">
      <w:pPr>
        <w:pStyle w:val="Default"/>
        <w:numPr>
          <w:ilvl w:val="0"/>
          <w:numId w:val="11"/>
        </w:numPr>
        <w:jc w:val="both"/>
        <w:rPr>
          <w:sz w:val="22"/>
          <w:szCs w:val="22"/>
        </w:rPr>
      </w:pPr>
      <w:r w:rsidRPr="005D0BE2">
        <w:rPr>
          <w:sz w:val="22"/>
          <w:szCs w:val="22"/>
        </w:rPr>
        <w:t xml:space="preserve">Respecter une quarantaine de 7 jours (septaine) </w:t>
      </w:r>
      <w:r w:rsidR="00B74F7C" w:rsidRPr="005D0BE2">
        <w:rPr>
          <w:sz w:val="22"/>
          <w:szCs w:val="22"/>
        </w:rPr>
        <w:t>après</w:t>
      </w:r>
      <w:r w:rsidRPr="005D0BE2">
        <w:rPr>
          <w:sz w:val="22"/>
          <w:szCs w:val="22"/>
        </w:rPr>
        <w:t xml:space="preserve"> la date du dernier contact à</w:t>
      </w:r>
      <w:r w:rsidR="001D0B04" w:rsidRPr="005D0BE2">
        <w:rPr>
          <w:sz w:val="22"/>
          <w:szCs w:val="22"/>
        </w:rPr>
        <w:t xml:space="preserve"> </w:t>
      </w:r>
      <w:r w:rsidRPr="005D0BE2">
        <w:rPr>
          <w:sz w:val="22"/>
          <w:szCs w:val="22"/>
        </w:rPr>
        <w:t>risque avec le cas confirmé ;</w:t>
      </w:r>
    </w:p>
    <w:p w14:paraId="4AEF3F03" w14:textId="6FB9066E" w:rsidR="005C51AA" w:rsidRPr="005D0BE2" w:rsidRDefault="005C51AA" w:rsidP="00DC7E16">
      <w:pPr>
        <w:pStyle w:val="Default"/>
        <w:numPr>
          <w:ilvl w:val="0"/>
          <w:numId w:val="11"/>
        </w:numPr>
        <w:jc w:val="both"/>
        <w:rPr>
          <w:sz w:val="22"/>
          <w:szCs w:val="22"/>
        </w:rPr>
      </w:pPr>
      <w:r w:rsidRPr="005D0BE2">
        <w:rPr>
          <w:sz w:val="22"/>
          <w:szCs w:val="22"/>
        </w:rPr>
        <w:t>Informer de leur statut les personnes avec qui elles ont été en contact à partir de 48h</w:t>
      </w:r>
      <w:r w:rsidR="001D0B04" w:rsidRPr="005D0BE2">
        <w:rPr>
          <w:sz w:val="22"/>
          <w:szCs w:val="22"/>
        </w:rPr>
        <w:t xml:space="preserve"> </w:t>
      </w:r>
      <w:r w:rsidRPr="005D0BE2">
        <w:rPr>
          <w:sz w:val="22"/>
          <w:szCs w:val="22"/>
        </w:rPr>
        <w:t>après leur dernière exposition à risque avec le cas confirmé et leur recommander de limiter</w:t>
      </w:r>
      <w:r w:rsidR="001D0B04" w:rsidRPr="005D0BE2">
        <w:rPr>
          <w:sz w:val="22"/>
          <w:szCs w:val="22"/>
        </w:rPr>
        <w:t xml:space="preserve"> </w:t>
      </w:r>
      <w:r w:rsidRPr="005D0BE2">
        <w:rPr>
          <w:sz w:val="22"/>
          <w:szCs w:val="22"/>
        </w:rPr>
        <w:t>leurs contacts sociaux et familiaux (contact-warning)</w:t>
      </w:r>
      <w:r w:rsidR="00B341C0">
        <w:rPr>
          <w:sz w:val="22"/>
          <w:szCs w:val="22"/>
        </w:rPr>
        <w:t> ;</w:t>
      </w:r>
    </w:p>
    <w:p w14:paraId="5751431C" w14:textId="3EB46FD0" w:rsidR="005C51AA" w:rsidRPr="005D0BE2" w:rsidRDefault="005C51AA" w:rsidP="00DC7E16">
      <w:pPr>
        <w:pStyle w:val="Default"/>
        <w:numPr>
          <w:ilvl w:val="0"/>
          <w:numId w:val="11"/>
        </w:numPr>
        <w:jc w:val="both"/>
        <w:rPr>
          <w:sz w:val="22"/>
          <w:szCs w:val="22"/>
        </w:rPr>
      </w:pPr>
      <w:r w:rsidRPr="005D0BE2">
        <w:rPr>
          <w:sz w:val="22"/>
          <w:szCs w:val="22"/>
        </w:rPr>
        <w:t>Réaliser une auto-surveillance de leur température et de l’éventuelle apparition de</w:t>
      </w:r>
      <w:r w:rsidR="001D0B04" w:rsidRPr="005D0BE2">
        <w:rPr>
          <w:sz w:val="22"/>
          <w:szCs w:val="22"/>
        </w:rPr>
        <w:t xml:space="preserve"> </w:t>
      </w:r>
      <w:r w:rsidRPr="005D0BE2">
        <w:rPr>
          <w:sz w:val="22"/>
          <w:szCs w:val="22"/>
        </w:rPr>
        <w:t>symptômes, avec test diagnostique (RT-PCR ou TAG) immédiat en cas de symptômes</w:t>
      </w:r>
      <w:r w:rsidR="00B341C0">
        <w:rPr>
          <w:sz w:val="22"/>
          <w:szCs w:val="22"/>
        </w:rPr>
        <w:t> ;</w:t>
      </w:r>
    </w:p>
    <w:p w14:paraId="63886E06" w14:textId="7256305C" w:rsidR="005C51AA" w:rsidRDefault="005C51AA" w:rsidP="00DC7E16">
      <w:pPr>
        <w:pStyle w:val="Default"/>
        <w:numPr>
          <w:ilvl w:val="0"/>
          <w:numId w:val="11"/>
        </w:numPr>
        <w:jc w:val="both"/>
        <w:rPr>
          <w:sz w:val="22"/>
          <w:szCs w:val="22"/>
        </w:rPr>
      </w:pPr>
      <w:r w:rsidRPr="005D0BE2">
        <w:rPr>
          <w:sz w:val="22"/>
          <w:szCs w:val="22"/>
        </w:rPr>
        <w:t>Réaliser un second test de dépistage (RT-PCR ou TAG) 7 jours</w:t>
      </w:r>
      <w:r w:rsidR="001D0B04" w:rsidRPr="005D0BE2">
        <w:rPr>
          <w:sz w:val="22"/>
          <w:szCs w:val="22"/>
        </w:rPr>
        <w:t xml:space="preserve"> </w:t>
      </w:r>
      <w:r w:rsidRPr="005D0BE2">
        <w:rPr>
          <w:sz w:val="22"/>
          <w:szCs w:val="22"/>
        </w:rPr>
        <w:t>après la date du dernier contact à risque avec le cas.</w:t>
      </w:r>
    </w:p>
    <w:p w14:paraId="6F8A1C40" w14:textId="77777777" w:rsidR="00B341C0" w:rsidRPr="005D0BE2" w:rsidRDefault="00B341C0" w:rsidP="00B341C0">
      <w:pPr>
        <w:pStyle w:val="Default"/>
        <w:ind w:left="720"/>
        <w:jc w:val="both"/>
        <w:rPr>
          <w:sz w:val="22"/>
          <w:szCs w:val="22"/>
        </w:rPr>
      </w:pPr>
    </w:p>
    <w:p w14:paraId="03F1C8C1" w14:textId="77777777" w:rsidR="005C51AA" w:rsidRPr="005D0BE2" w:rsidRDefault="005C51AA" w:rsidP="005C51AA">
      <w:pPr>
        <w:pStyle w:val="Default"/>
        <w:jc w:val="both"/>
        <w:rPr>
          <w:sz w:val="22"/>
          <w:szCs w:val="22"/>
        </w:rPr>
      </w:pPr>
      <w:r w:rsidRPr="005D0BE2">
        <w:rPr>
          <w:sz w:val="22"/>
          <w:szCs w:val="22"/>
        </w:rPr>
        <w:t xml:space="preserve">La septaine peut être réalisée au domicile, si les conditions le permettent. </w:t>
      </w:r>
    </w:p>
    <w:p w14:paraId="6DAF4F28" w14:textId="59CB2200" w:rsidR="005C51AA" w:rsidRPr="005D0BE2" w:rsidRDefault="005C51AA" w:rsidP="005C51AA">
      <w:pPr>
        <w:pStyle w:val="Default"/>
        <w:jc w:val="both"/>
        <w:rPr>
          <w:sz w:val="22"/>
          <w:szCs w:val="22"/>
        </w:rPr>
      </w:pPr>
      <w:r w:rsidRPr="005D0BE2">
        <w:rPr>
          <w:sz w:val="22"/>
          <w:szCs w:val="22"/>
        </w:rPr>
        <w:t>Dans cette situation, la quarantaine des personnes-contacts vivant sous le même toit que le cas confirmé initial prend fin 17 jours</w:t>
      </w:r>
      <w:r w:rsidRPr="005D0BE2">
        <w:rPr>
          <w:rStyle w:val="Appelnotedebasdep"/>
          <w:sz w:val="22"/>
          <w:szCs w:val="22"/>
        </w:rPr>
        <w:footnoteReference w:id="10"/>
      </w:r>
      <w:r w:rsidRPr="005D0BE2">
        <w:rPr>
          <w:sz w:val="22"/>
          <w:szCs w:val="22"/>
        </w:rPr>
        <w:t xml:space="preserve"> </w:t>
      </w:r>
      <w:r w:rsidR="00B74F7C" w:rsidRPr="005D0BE2">
        <w:rPr>
          <w:sz w:val="22"/>
          <w:szCs w:val="22"/>
        </w:rPr>
        <w:t xml:space="preserve">à partir de </w:t>
      </w:r>
      <w:r w:rsidRPr="005D0BE2">
        <w:rPr>
          <w:sz w:val="22"/>
          <w:szCs w:val="22"/>
        </w:rPr>
        <w:t xml:space="preserve">la date de début des signes du cas (ou la date du prélèvement diagnostique pour les cas asymptomatiques). </w:t>
      </w:r>
    </w:p>
    <w:p w14:paraId="797C9076" w14:textId="77777777" w:rsidR="004B4C74" w:rsidRPr="005D0BE2" w:rsidRDefault="005C51AA" w:rsidP="004920EF">
      <w:pPr>
        <w:pStyle w:val="Default"/>
        <w:spacing w:after="120"/>
        <w:jc w:val="both"/>
        <w:rPr>
          <w:sz w:val="22"/>
          <w:szCs w:val="22"/>
        </w:rPr>
      </w:pPr>
      <w:r w:rsidRPr="005D0BE2">
        <w:rPr>
          <w:sz w:val="22"/>
          <w:szCs w:val="22"/>
        </w:rPr>
        <w:t>Si la quarantaine stricte à domicile n’est pas possible, une solution d’hébergement peut être proposée via la CTAI. Cette solution est à privilégier pour les personnes contacts avec une immunodépression grave.</w:t>
      </w:r>
    </w:p>
    <w:p w14:paraId="3ABF0477" w14:textId="0D93F636" w:rsidR="00DD1FCF" w:rsidRDefault="00DD1FCF" w:rsidP="005C51AA">
      <w:pPr>
        <w:pStyle w:val="Default"/>
        <w:jc w:val="both"/>
        <w:rPr>
          <w:b/>
          <w:color w:val="auto"/>
          <w:sz w:val="22"/>
          <w:szCs w:val="22"/>
        </w:rPr>
      </w:pPr>
    </w:p>
    <w:p w14:paraId="4D1B1DF9" w14:textId="7FFFA509" w:rsidR="008B5C9E" w:rsidRDefault="00DD1FCF" w:rsidP="00DC7E16">
      <w:pPr>
        <w:pStyle w:val="Paragraphedeliste"/>
        <w:numPr>
          <w:ilvl w:val="0"/>
          <w:numId w:val="3"/>
        </w:numPr>
        <w:autoSpaceDN w:val="0"/>
        <w:spacing w:after="0" w:line="240" w:lineRule="auto"/>
        <w:contextualSpacing w:val="0"/>
        <w:jc w:val="both"/>
        <w:rPr>
          <w:rFonts w:ascii="Arial" w:hAnsi="Arial" w:cs="Arial"/>
          <w:b/>
        </w:rPr>
      </w:pPr>
      <w:r w:rsidRPr="00B41B81">
        <w:rPr>
          <w:rFonts w:ascii="Arial" w:hAnsi="Arial" w:cs="Arial"/>
          <w:b/>
        </w:rPr>
        <w:t xml:space="preserve">Absence de quarantaine pour les personnes-contacts </w:t>
      </w:r>
      <w:r w:rsidR="008C260E" w:rsidRPr="00B41B81">
        <w:rPr>
          <w:rFonts w:ascii="Arial" w:hAnsi="Arial" w:cs="Arial"/>
          <w:b/>
        </w:rPr>
        <w:t xml:space="preserve">avec un schéma vaccinal complet </w:t>
      </w:r>
      <w:r w:rsidRPr="00B41B81">
        <w:rPr>
          <w:rFonts w:ascii="Arial" w:hAnsi="Arial" w:cs="Arial"/>
          <w:b/>
        </w:rPr>
        <w:t>(</w:t>
      </w:r>
      <w:r w:rsidR="008C260E" w:rsidRPr="00B41B81">
        <w:rPr>
          <w:rFonts w:ascii="Arial" w:hAnsi="Arial" w:cs="Arial"/>
          <w:b/>
        </w:rPr>
        <w:t>sans</w:t>
      </w:r>
      <w:r w:rsidR="008B5C9E" w:rsidRPr="00B41B81">
        <w:rPr>
          <w:rFonts w:ascii="Arial" w:hAnsi="Arial" w:cs="Arial"/>
          <w:b/>
        </w:rPr>
        <w:t xml:space="preserve"> immunodépression grave)</w:t>
      </w:r>
      <w:r w:rsidR="00B74F7C" w:rsidRPr="00B41B81">
        <w:rPr>
          <w:rFonts w:ascii="Arial" w:hAnsi="Arial" w:cs="Arial"/>
          <w:b/>
        </w:rPr>
        <w:t xml:space="preserve"> ou présentant un antécédent de covid de moins de 2 mois.</w:t>
      </w:r>
    </w:p>
    <w:p w14:paraId="0D6B56B0" w14:textId="77777777" w:rsidR="00B341C0" w:rsidRPr="00B41B81" w:rsidRDefault="00B341C0" w:rsidP="00B341C0">
      <w:pPr>
        <w:pStyle w:val="Paragraphedeliste"/>
        <w:autoSpaceDN w:val="0"/>
        <w:spacing w:after="0" w:line="240" w:lineRule="auto"/>
        <w:ind w:left="360"/>
        <w:contextualSpacing w:val="0"/>
        <w:jc w:val="both"/>
        <w:rPr>
          <w:rFonts w:ascii="Arial" w:hAnsi="Arial" w:cs="Arial"/>
          <w:b/>
        </w:rPr>
      </w:pPr>
    </w:p>
    <w:p w14:paraId="22C13F72" w14:textId="7373ED23" w:rsidR="00AD570C" w:rsidRPr="005D0BE2" w:rsidRDefault="008C260E" w:rsidP="00DD1FCF">
      <w:pPr>
        <w:pStyle w:val="Default"/>
        <w:jc w:val="both"/>
        <w:rPr>
          <w:sz w:val="22"/>
          <w:szCs w:val="22"/>
        </w:rPr>
      </w:pPr>
      <w:r w:rsidRPr="005D0BE2">
        <w:rPr>
          <w:sz w:val="22"/>
          <w:szCs w:val="22"/>
        </w:rPr>
        <w:t>C</w:t>
      </w:r>
      <w:r w:rsidR="00DD1FCF" w:rsidRPr="005D0BE2">
        <w:rPr>
          <w:sz w:val="22"/>
          <w:szCs w:val="22"/>
        </w:rPr>
        <w:t xml:space="preserve">es personnes-contacts </w:t>
      </w:r>
      <w:r w:rsidRPr="005D0BE2">
        <w:rPr>
          <w:sz w:val="22"/>
          <w:szCs w:val="22"/>
        </w:rPr>
        <w:t xml:space="preserve">sont considérées </w:t>
      </w:r>
      <w:r w:rsidR="00DD1FCF" w:rsidRPr="005D0BE2">
        <w:rPr>
          <w:sz w:val="22"/>
          <w:szCs w:val="22"/>
        </w:rPr>
        <w:t xml:space="preserve">à risque modéré </w:t>
      </w:r>
      <w:r w:rsidR="00AD570C" w:rsidRPr="005D0BE2">
        <w:rPr>
          <w:sz w:val="22"/>
          <w:szCs w:val="22"/>
        </w:rPr>
        <w:t xml:space="preserve">mais </w:t>
      </w:r>
      <w:r w:rsidR="00AD570C" w:rsidRPr="005D0BE2">
        <w:rPr>
          <w:b/>
          <w:sz w:val="22"/>
          <w:szCs w:val="22"/>
        </w:rPr>
        <w:t>elles doivent réaliser immédiatement un test de dépistage</w:t>
      </w:r>
      <w:r w:rsidR="00AD570C" w:rsidRPr="005D0BE2">
        <w:rPr>
          <w:sz w:val="22"/>
          <w:szCs w:val="22"/>
        </w:rPr>
        <w:t xml:space="preserve"> (RT-PCR ou TAG) en raison du risque résiduel d’infection par le SARS-CoV-2, quel que soit le variant viral ayant infecté leur cas index. Elles doivent </w:t>
      </w:r>
      <w:r w:rsidR="00DD1FCF" w:rsidRPr="005D0BE2">
        <w:rPr>
          <w:sz w:val="22"/>
          <w:szCs w:val="22"/>
        </w:rPr>
        <w:t>respecter les autres mesures destinées à briser les chaînes de transmission,</w:t>
      </w:r>
    </w:p>
    <w:p w14:paraId="6AABAD29" w14:textId="77777777" w:rsidR="00AD570C" w:rsidRPr="005D0BE2" w:rsidRDefault="00AD570C" w:rsidP="00DD1FCF">
      <w:pPr>
        <w:pStyle w:val="Default"/>
        <w:jc w:val="both"/>
        <w:rPr>
          <w:sz w:val="22"/>
          <w:szCs w:val="22"/>
        </w:rPr>
      </w:pPr>
    </w:p>
    <w:p w14:paraId="571EF94D" w14:textId="77777777" w:rsidR="00AD570C" w:rsidRPr="005D0BE2" w:rsidRDefault="00AD570C" w:rsidP="00DD1FCF">
      <w:pPr>
        <w:pStyle w:val="Default"/>
        <w:jc w:val="both"/>
        <w:rPr>
          <w:sz w:val="22"/>
          <w:szCs w:val="22"/>
        </w:rPr>
      </w:pPr>
      <w:r w:rsidRPr="005D0BE2">
        <w:rPr>
          <w:sz w:val="22"/>
          <w:szCs w:val="22"/>
        </w:rPr>
        <w:t>Deux cas de figure se présentent alors :</w:t>
      </w:r>
    </w:p>
    <w:p w14:paraId="5A4EDF08" w14:textId="16F5AC15" w:rsidR="00DD1FCF" w:rsidRPr="005D0BE2" w:rsidRDefault="00DD1FCF" w:rsidP="00DD1FCF">
      <w:pPr>
        <w:pStyle w:val="Default"/>
        <w:jc w:val="both"/>
        <w:rPr>
          <w:sz w:val="22"/>
          <w:szCs w:val="22"/>
        </w:rPr>
      </w:pPr>
    </w:p>
    <w:p w14:paraId="1ECF0A81" w14:textId="2DE459C9" w:rsidR="00DD1FCF" w:rsidRPr="005D0BE2" w:rsidRDefault="00B41B81" w:rsidP="00DC7E16">
      <w:pPr>
        <w:pStyle w:val="Default"/>
        <w:numPr>
          <w:ilvl w:val="0"/>
          <w:numId w:val="8"/>
        </w:numPr>
        <w:jc w:val="both"/>
        <w:rPr>
          <w:sz w:val="22"/>
          <w:szCs w:val="22"/>
        </w:rPr>
      </w:pPr>
      <w:r>
        <w:rPr>
          <w:b/>
          <w:sz w:val="22"/>
          <w:szCs w:val="22"/>
        </w:rPr>
        <w:t>S</w:t>
      </w:r>
      <w:r w:rsidR="00AD570C" w:rsidRPr="005D0BE2">
        <w:rPr>
          <w:b/>
          <w:sz w:val="22"/>
          <w:szCs w:val="22"/>
        </w:rPr>
        <w:t>i le résultat du test est positif</w:t>
      </w:r>
      <w:r w:rsidR="00AD570C" w:rsidRPr="005D0BE2">
        <w:rPr>
          <w:sz w:val="22"/>
          <w:szCs w:val="22"/>
        </w:rPr>
        <w:t xml:space="preserve">, </w:t>
      </w:r>
      <w:r w:rsidR="00AD570C" w:rsidRPr="005D0BE2">
        <w:rPr>
          <w:sz w:val="22"/>
          <w:szCs w:val="22"/>
        </w:rPr>
        <w:sym w:font="Wingdings" w:char="F0E8"/>
      </w:r>
      <w:r w:rsidR="00AD570C" w:rsidRPr="005D0BE2">
        <w:rPr>
          <w:sz w:val="22"/>
          <w:szCs w:val="22"/>
        </w:rPr>
        <w:t xml:space="preserve"> procéder à un </w:t>
      </w:r>
      <w:r w:rsidR="00AD570C" w:rsidRPr="005D0BE2">
        <w:rPr>
          <w:b/>
          <w:sz w:val="22"/>
          <w:szCs w:val="22"/>
        </w:rPr>
        <w:t>isolement</w:t>
      </w:r>
      <w:r w:rsidR="00AD570C" w:rsidRPr="005D0BE2">
        <w:rPr>
          <w:sz w:val="22"/>
          <w:szCs w:val="22"/>
        </w:rPr>
        <w:t xml:space="preserve"> (voir le détail des mesures décrites ci-dessus</w:t>
      </w:r>
      <w:r w:rsidR="00AE45A7" w:rsidRPr="005D0BE2">
        <w:rPr>
          <w:sz w:val="22"/>
          <w:szCs w:val="22"/>
        </w:rPr>
        <w:t xml:space="preserve"> « isolement »</w:t>
      </w:r>
      <w:r w:rsidR="00AD570C" w:rsidRPr="005D0BE2">
        <w:rPr>
          <w:sz w:val="22"/>
          <w:szCs w:val="22"/>
        </w:rPr>
        <w:t xml:space="preserve">)  et informer de son statut les contacts récents </w:t>
      </w:r>
    </w:p>
    <w:p w14:paraId="07D2AD1D" w14:textId="77777777" w:rsidR="00AE45A7" w:rsidRPr="005D0BE2" w:rsidRDefault="00AE45A7" w:rsidP="00DD1FCF">
      <w:pPr>
        <w:pStyle w:val="Default"/>
        <w:jc w:val="both"/>
        <w:rPr>
          <w:sz w:val="22"/>
          <w:szCs w:val="22"/>
        </w:rPr>
      </w:pPr>
    </w:p>
    <w:p w14:paraId="3847F87E" w14:textId="6F8B3703" w:rsidR="00AD570C" w:rsidRPr="005D0BE2" w:rsidRDefault="00B41B81" w:rsidP="00DC7E16">
      <w:pPr>
        <w:pStyle w:val="Default"/>
        <w:numPr>
          <w:ilvl w:val="0"/>
          <w:numId w:val="8"/>
        </w:numPr>
        <w:jc w:val="both"/>
        <w:rPr>
          <w:b/>
          <w:sz w:val="22"/>
          <w:szCs w:val="22"/>
        </w:rPr>
      </w:pPr>
      <w:r>
        <w:rPr>
          <w:b/>
          <w:sz w:val="22"/>
          <w:szCs w:val="22"/>
        </w:rPr>
        <w:t>S</w:t>
      </w:r>
      <w:r w:rsidR="00AD570C" w:rsidRPr="005D0BE2">
        <w:rPr>
          <w:b/>
          <w:sz w:val="22"/>
          <w:szCs w:val="22"/>
        </w:rPr>
        <w:t xml:space="preserve">i le résultat du test est négatif </w:t>
      </w:r>
      <w:r w:rsidR="00AD570C" w:rsidRPr="005D0BE2">
        <w:rPr>
          <w:sz w:val="22"/>
          <w:szCs w:val="22"/>
        </w:rPr>
        <w:sym w:font="Wingdings" w:char="F0E8"/>
      </w:r>
      <w:r w:rsidR="00AD570C" w:rsidRPr="005D0BE2">
        <w:rPr>
          <w:sz w:val="22"/>
          <w:szCs w:val="22"/>
        </w:rPr>
        <w:t xml:space="preserve"> </w:t>
      </w:r>
      <w:r w:rsidR="00AE45A7" w:rsidRPr="005D0BE2">
        <w:rPr>
          <w:sz w:val="22"/>
          <w:szCs w:val="22"/>
        </w:rPr>
        <w:t>l’isolement n’est pas né</w:t>
      </w:r>
      <w:r w:rsidR="00AD570C" w:rsidRPr="005D0BE2">
        <w:rPr>
          <w:sz w:val="22"/>
          <w:szCs w:val="22"/>
        </w:rPr>
        <w:t xml:space="preserve">cessaire mais il est recommandé de </w:t>
      </w:r>
      <w:r w:rsidR="00AD570C" w:rsidRPr="005D0BE2">
        <w:rPr>
          <w:b/>
          <w:sz w:val="22"/>
          <w:szCs w:val="22"/>
        </w:rPr>
        <w:t>respecter les mesures barrières</w:t>
      </w:r>
      <w:r w:rsidR="00AD570C" w:rsidRPr="005D0BE2">
        <w:rPr>
          <w:sz w:val="22"/>
          <w:szCs w:val="22"/>
        </w:rPr>
        <w:t xml:space="preserve"> avec toutes les personnes de l’entourage </w:t>
      </w:r>
      <w:r w:rsidR="00AD570C" w:rsidRPr="005D0BE2">
        <w:rPr>
          <w:b/>
          <w:sz w:val="22"/>
          <w:szCs w:val="22"/>
        </w:rPr>
        <w:t xml:space="preserve">pendant une semaine puis </w:t>
      </w:r>
      <w:r w:rsidR="00AE45A7" w:rsidRPr="005D0BE2">
        <w:rPr>
          <w:b/>
          <w:sz w:val="22"/>
          <w:szCs w:val="22"/>
        </w:rPr>
        <w:t xml:space="preserve">il faut effectuer </w:t>
      </w:r>
      <w:r w:rsidR="00AD570C" w:rsidRPr="005D0BE2">
        <w:rPr>
          <w:b/>
          <w:sz w:val="22"/>
          <w:szCs w:val="22"/>
        </w:rPr>
        <w:t>un test de contrôle</w:t>
      </w:r>
      <w:r w:rsidR="00AE45A7" w:rsidRPr="005D0BE2">
        <w:rPr>
          <w:b/>
          <w:sz w:val="22"/>
          <w:szCs w:val="22"/>
        </w:rPr>
        <w:t xml:space="preserve"> </w:t>
      </w:r>
      <w:r w:rsidR="00AE45A7" w:rsidRPr="005D0BE2">
        <w:rPr>
          <w:sz w:val="22"/>
          <w:szCs w:val="22"/>
        </w:rPr>
        <w:t>(voir détails ci-après)</w:t>
      </w:r>
    </w:p>
    <w:p w14:paraId="3C14D423" w14:textId="77777777" w:rsidR="00AD570C" w:rsidRPr="005D0BE2" w:rsidRDefault="00AD570C" w:rsidP="00DD1FCF">
      <w:pPr>
        <w:pStyle w:val="Default"/>
        <w:jc w:val="both"/>
        <w:rPr>
          <w:b/>
          <w:sz w:val="22"/>
          <w:szCs w:val="22"/>
        </w:rPr>
      </w:pPr>
    </w:p>
    <w:p w14:paraId="061B1ECE" w14:textId="012ADB23" w:rsidR="00DD1FCF" w:rsidRDefault="00DD1FCF" w:rsidP="00DC7E16">
      <w:pPr>
        <w:pStyle w:val="Default"/>
        <w:numPr>
          <w:ilvl w:val="0"/>
          <w:numId w:val="9"/>
        </w:numPr>
        <w:ind w:left="993"/>
        <w:jc w:val="both"/>
        <w:rPr>
          <w:sz w:val="22"/>
          <w:szCs w:val="22"/>
        </w:rPr>
      </w:pPr>
      <w:r w:rsidRPr="005D0BE2">
        <w:rPr>
          <w:sz w:val="22"/>
          <w:szCs w:val="22"/>
        </w:rPr>
        <w:t>Informer de leur statut les personnes avec qui elles ont-elles-mêmes été en contact à</w:t>
      </w:r>
      <w:r w:rsidR="001D0B04" w:rsidRPr="005D0BE2">
        <w:rPr>
          <w:sz w:val="22"/>
          <w:szCs w:val="22"/>
        </w:rPr>
        <w:t xml:space="preserve"> </w:t>
      </w:r>
      <w:r w:rsidRPr="005D0BE2">
        <w:rPr>
          <w:sz w:val="22"/>
          <w:szCs w:val="22"/>
        </w:rPr>
        <w:t>partir de 48h après leur dernière exposition à risque avec le cas confirmé et leur recommander</w:t>
      </w:r>
      <w:r w:rsidR="001D0B04" w:rsidRPr="005D0BE2">
        <w:rPr>
          <w:sz w:val="22"/>
          <w:szCs w:val="22"/>
        </w:rPr>
        <w:t xml:space="preserve"> </w:t>
      </w:r>
      <w:r w:rsidRPr="005D0BE2">
        <w:rPr>
          <w:sz w:val="22"/>
          <w:szCs w:val="22"/>
        </w:rPr>
        <w:t>de limiter leurs contacts sociaux et familiaux (contact-warning) ;</w:t>
      </w:r>
    </w:p>
    <w:p w14:paraId="64258516" w14:textId="77777777" w:rsidR="00B41B81" w:rsidRPr="005D0BE2" w:rsidRDefault="00B41B81" w:rsidP="00B41B81">
      <w:pPr>
        <w:pStyle w:val="Default"/>
        <w:ind w:left="993"/>
        <w:jc w:val="both"/>
        <w:rPr>
          <w:sz w:val="22"/>
          <w:szCs w:val="22"/>
        </w:rPr>
      </w:pPr>
    </w:p>
    <w:p w14:paraId="59798160" w14:textId="13096B6C" w:rsidR="00DD1FCF" w:rsidRDefault="00DD1FCF" w:rsidP="00DC7E16">
      <w:pPr>
        <w:pStyle w:val="Default"/>
        <w:numPr>
          <w:ilvl w:val="0"/>
          <w:numId w:val="9"/>
        </w:numPr>
        <w:ind w:left="993"/>
        <w:jc w:val="both"/>
        <w:rPr>
          <w:sz w:val="22"/>
          <w:szCs w:val="22"/>
        </w:rPr>
      </w:pPr>
      <w:r w:rsidRPr="005D0BE2">
        <w:rPr>
          <w:sz w:val="22"/>
          <w:szCs w:val="22"/>
        </w:rPr>
        <w:t>Mettre en œuvre strictement l’ensemble des autres mesures barrières jusqu’à J7 après</w:t>
      </w:r>
      <w:r w:rsidR="001D0B04" w:rsidRPr="005D0BE2">
        <w:rPr>
          <w:sz w:val="22"/>
          <w:szCs w:val="22"/>
        </w:rPr>
        <w:t xml:space="preserve"> </w:t>
      </w:r>
      <w:r w:rsidRPr="005D0BE2">
        <w:rPr>
          <w:sz w:val="22"/>
          <w:szCs w:val="22"/>
        </w:rPr>
        <w:t>le dernier contact avec le cas index, et notamment :</w:t>
      </w:r>
    </w:p>
    <w:p w14:paraId="202A8447" w14:textId="77777777" w:rsidR="00B41B81" w:rsidRDefault="00B41B81" w:rsidP="00DD1FCF">
      <w:pPr>
        <w:pStyle w:val="Default"/>
        <w:jc w:val="both"/>
        <w:rPr>
          <w:sz w:val="22"/>
          <w:szCs w:val="22"/>
        </w:rPr>
      </w:pPr>
    </w:p>
    <w:p w14:paraId="25653716" w14:textId="44E30DE1" w:rsidR="00DD1FCF" w:rsidRPr="005D0BE2" w:rsidRDefault="00DD1FCF" w:rsidP="00DC7E16">
      <w:pPr>
        <w:pStyle w:val="Default"/>
        <w:numPr>
          <w:ilvl w:val="0"/>
          <w:numId w:val="12"/>
        </w:numPr>
        <w:ind w:left="1701"/>
        <w:jc w:val="both"/>
        <w:rPr>
          <w:sz w:val="22"/>
          <w:szCs w:val="22"/>
        </w:rPr>
      </w:pPr>
      <w:r w:rsidRPr="005D0BE2">
        <w:rPr>
          <w:sz w:val="22"/>
          <w:szCs w:val="22"/>
        </w:rPr>
        <w:t>limiter les interactions sociales</w:t>
      </w:r>
      <w:r w:rsidR="009A6E19" w:rsidRPr="005D0BE2">
        <w:rPr>
          <w:sz w:val="22"/>
          <w:szCs w:val="22"/>
        </w:rPr>
        <w:t xml:space="preserve"> dans la mesure du possible</w:t>
      </w:r>
      <w:r w:rsidRPr="005D0BE2">
        <w:rPr>
          <w:sz w:val="22"/>
          <w:szCs w:val="22"/>
        </w:rPr>
        <w:t>, en particulier dans les ERP où le port du masque</w:t>
      </w:r>
      <w:r w:rsidR="001D0B04" w:rsidRPr="005D0BE2">
        <w:rPr>
          <w:sz w:val="22"/>
          <w:szCs w:val="22"/>
        </w:rPr>
        <w:t xml:space="preserve"> </w:t>
      </w:r>
      <w:r w:rsidRPr="005D0BE2">
        <w:rPr>
          <w:sz w:val="22"/>
          <w:szCs w:val="22"/>
        </w:rPr>
        <w:t>n’est pas possible</w:t>
      </w:r>
      <w:r w:rsidR="008B5C9E" w:rsidRPr="005D0BE2">
        <w:rPr>
          <w:sz w:val="22"/>
          <w:szCs w:val="22"/>
        </w:rPr>
        <w:t xml:space="preserve"> (éviter</w:t>
      </w:r>
      <w:r w:rsidR="002660AA" w:rsidRPr="005D0BE2">
        <w:rPr>
          <w:sz w:val="22"/>
          <w:szCs w:val="22"/>
        </w:rPr>
        <w:t xml:space="preserve"> dans la mesure du possible</w:t>
      </w:r>
      <w:r w:rsidR="008B5C9E" w:rsidRPr="005D0BE2">
        <w:rPr>
          <w:sz w:val="22"/>
          <w:szCs w:val="22"/>
        </w:rPr>
        <w:t xml:space="preserve"> les restaurants universitaires et la pratique de sports collectifs ne garantissant pas le respect d’une distanciation physique de </w:t>
      </w:r>
      <w:r w:rsidR="001B28C5" w:rsidRPr="005D0BE2">
        <w:rPr>
          <w:sz w:val="22"/>
          <w:szCs w:val="22"/>
        </w:rPr>
        <w:t>2 mètres)</w:t>
      </w:r>
      <w:r w:rsidRPr="005D0BE2">
        <w:rPr>
          <w:sz w:val="22"/>
          <w:szCs w:val="22"/>
        </w:rPr>
        <w:t>, et éviter tout contact avec des personnes à risque de forme</w:t>
      </w:r>
      <w:r w:rsidR="001D0B04" w:rsidRPr="005D0BE2">
        <w:rPr>
          <w:sz w:val="22"/>
          <w:szCs w:val="22"/>
        </w:rPr>
        <w:t xml:space="preserve"> </w:t>
      </w:r>
      <w:r w:rsidRPr="005D0BE2">
        <w:rPr>
          <w:sz w:val="22"/>
          <w:szCs w:val="22"/>
        </w:rPr>
        <w:t>grave même si elles sont vaccinées</w:t>
      </w:r>
      <w:r w:rsidR="00B41B81">
        <w:rPr>
          <w:sz w:val="22"/>
          <w:szCs w:val="22"/>
        </w:rPr>
        <w:t xml:space="preserve"> </w:t>
      </w:r>
      <w:r w:rsidRPr="005D0BE2">
        <w:rPr>
          <w:sz w:val="22"/>
          <w:szCs w:val="22"/>
        </w:rPr>
        <w:t>;</w:t>
      </w:r>
    </w:p>
    <w:p w14:paraId="36FF2075" w14:textId="0146E10C" w:rsidR="00DD1FCF" w:rsidRPr="005D0BE2" w:rsidRDefault="00DD1FCF" w:rsidP="00DC7E16">
      <w:pPr>
        <w:pStyle w:val="Default"/>
        <w:numPr>
          <w:ilvl w:val="0"/>
          <w:numId w:val="12"/>
        </w:numPr>
        <w:ind w:left="1701"/>
        <w:jc w:val="both"/>
        <w:rPr>
          <w:sz w:val="22"/>
          <w:szCs w:val="22"/>
        </w:rPr>
      </w:pPr>
      <w:r w:rsidRPr="005D0BE2">
        <w:rPr>
          <w:sz w:val="22"/>
          <w:szCs w:val="22"/>
        </w:rPr>
        <w:t xml:space="preserve">porter un masque de catégorie 1 </w:t>
      </w:r>
      <w:r w:rsidR="009A6E19" w:rsidRPr="005D0BE2">
        <w:rPr>
          <w:sz w:val="22"/>
          <w:szCs w:val="22"/>
        </w:rPr>
        <w:t xml:space="preserve">ou chirurgical </w:t>
      </w:r>
      <w:r w:rsidRPr="005D0BE2">
        <w:rPr>
          <w:sz w:val="22"/>
          <w:szCs w:val="22"/>
        </w:rPr>
        <w:t>dans l’espace public ;</w:t>
      </w:r>
    </w:p>
    <w:p w14:paraId="748CFDB2" w14:textId="4AA71D8B" w:rsidR="00DD1FCF" w:rsidRDefault="00DD1FCF" w:rsidP="00DC7E16">
      <w:pPr>
        <w:pStyle w:val="Default"/>
        <w:numPr>
          <w:ilvl w:val="0"/>
          <w:numId w:val="12"/>
        </w:numPr>
        <w:ind w:left="1701"/>
        <w:jc w:val="both"/>
        <w:rPr>
          <w:sz w:val="22"/>
          <w:szCs w:val="22"/>
        </w:rPr>
      </w:pPr>
      <w:r w:rsidRPr="005D0BE2">
        <w:rPr>
          <w:sz w:val="22"/>
          <w:szCs w:val="22"/>
        </w:rPr>
        <w:t>pour les personnes-contacts partageant le même domicile que le cas (dites</w:t>
      </w:r>
      <w:r w:rsidR="001D0B04" w:rsidRPr="005D0BE2">
        <w:rPr>
          <w:sz w:val="22"/>
          <w:szCs w:val="22"/>
        </w:rPr>
        <w:t xml:space="preserve"> </w:t>
      </w:r>
      <w:r w:rsidRPr="005D0BE2">
        <w:rPr>
          <w:sz w:val="22"/>
          <w:szCs w:val="22"/>
        </w:rPr>
        <w:t>« domiciliaires »), porter un masque au domicile.</w:t>
      </w:r>
    </w:p>
    <w:p w14:paraId="082528BA" w14:textId="77777777" w:rsidR="00B41B81" w:rsidRPr="005D0BE2" w:rsidRDefault="00B41B81" w:rsidP="00B341C0">
      <w:pPr>
        <w:pStyle w:val="Default"/>
        <w:ind w:left="1134"/>
        <w:jc w:val="both"/>
        <w:rPr>
          <w:sz w:val="22"/>
          <w:szCs w:val="22"/>
        </w:rPr>
      </w:pPr>
    </w:p>
    <w:p w14:paraId="5FED83A8" w14:textId="5D79BD62" w:rsidR="00DD1FCF" w:rsidRDefault="00DD1FCF" w:rsidP="00DC7E16">
      <w:pPr>
        <w:pStyle w:val="Default"/>
        <w:numPr>
          <w:ilvl w:val="0"/>
          <w:numId w:val="9"/>
        </w:numPr>
        <w:ind w:left="993"/>
        <w:jc w:val="both"/>
        <w:rPr>
          <w:sz w:val="22"/>
          <w:szCs w:val="22"/>
        </w:rPr>
      </w:pPr>
      <w:r w:rsidRPr="005D0BE2">
        <w:rPr>
          <w:sz w:val="22"/>
          <w:szCs w:val="22"/>
        </w:rPr>
        <w:t>Réaliser une auto-surveillance de leur température et de l’éventuelle apparition de</w:t>
      </w:r>
      <w:r w:rsidR="001D0B04" w:rsidRPr="005D0BE2">
        <w:rPr>
          <w:sz w:val="22"/>
          <w:szCs w:val="22"/>
        </w:rPr>
        <w:t xml:space="preserve"> </w:t>
      </w:r>
      <w:r w:rsidRPr="005D0BE2">
        <w:rPr>
          <w:sz w:val="22"/>
          <w:szCs w:val="22"/>
        </w:rPr>
        <w:t>symptômes, avec test diagnostique (RT-PCR ou TAG) immédiat en cas de symptômes ;</w:t>
      </w:r>
    </w:p>
    <w:p w14:paraId="2263409B" w14:textId="77777777" w:rsidR="00B41B81" w:rsidRPr="005D0BE2" w:rsidRDefault="00B41B81" w:rsidP="00B41B81">
      <w:pPr>
        <w:pStyle w:val="Default"/>
        <w:ind w:left="993"/>
        <w:jc w:val="both"/>
        <w:rPr>
          <w:sz w:val="22"/>
          <w:szCs w:val="22"/>
        </w:rPr>
      </w:pPr>
    </w:p>
    <w:p w14:paraId="35E0B6BF" w14:textId="39B24F86" w:rsidR="00DD1FCF" w:rsidRPr="005D0BE2" w:rsidRDefault="00DD1FCF" w:rsidP="00DC7E16">
      <w:pPr>
        <w:pStyle w:val="Default"/>
        <w:numPr>
          <w:ilvl w:val="0"/>
          <w:numId w:val="9"/>
        </w:numPr>
        <w:ind w:left="993"/>
        <w:jc w:val="both"/>
        <w:rPr>
          <w:sz w:val="22"/>
          <w:szCs w:val="22"/>
        </w:rPr>
      </w:pPr>
      <w:r w:rsidRPr="00B41B81">
        <w:rPr>
          <w:sz w:val="22"/>
          <w:szCs w:val="22"/>
        </w:rPr>
        <w:t>Réaliser</w:t>
      </w:r>
      <w:r w:rsidRPr="005D0BE2">
        <w:rPr>
          <w:sz w:val="22"/>
          <w:szCs w:val="22"/>
          <w:u w:val="single"/>
        </w:rPr>
        <w:t xml:space="preserve"> un second test de dépistage</w:t>
      </w:r>
      <w:r w:rsidRPr="005D0BE2">
        <w:rPr>
          <w:sz w:val="22"/>
          <w:szCs w:val="22"/>
        </w:rPr>
        <w:t xml:space="preserve"> (RT-PCR ou TAG) 7 jours après la date du dernier contact à risque avec le cas, soit pour les personnes-contacts vivant sous le même toit que le cas index, 17 jours</w:t>
      </w:r>
      <w:r w:rsidR="001D0B04" w:rsidRPr="005D0BE2">
        <w:rPr>
          <w:sz w:val="22"/>
          <w:szCs w:val="22"/>
        </w:rPr>
        <w:t xml:space="preserve"> </w:t>
      </w:r>
      <w:r w:rsidRPr="005D0BE2">
        <w:rPr>
          <w:sz w:val="22"/>
          <w:szCs w:val="22"/>
        </w:rPr>
        <w:t>après la date de début des signes du cas (ou la date de prélèvement diagnostique pour les cas asymptomatiques).</w:t>
      </w:r>
    </w:p>
    <w:p w14:paraId="08CF9AC0" w14:textId="18FCF7F8" w:rsidR="00DD1FCF" w:rsidRDefault="00DD1FCF" w:rsidP="005C51AA">
      <w:pPr>
        <w:pStyle w:val="Default"/>
        <w:jc w:val="both"/>
        <w:rPr>
          <w:sz w:val="22"/>
          <w:szCs w:val="22"/>
        </w:rPr>
      </w:pPr>
    </w:p>
    <w:p w14:paraId="3BC1A083" w14:textId="77777777" w:rsidR="00C866D5" w:rsidRDefault="00C866D5" w:rsidP="005C51AA">
      <w:pPr>
        <w:pStyle w:val="Default"/>
        <w:jc w:val="both"/>
        <w:rPr>
          <w:sz w:val="22"/>
          <w:szCs w:val="22"/>
        </w:rPr>
      </w:pPr>
    </w:p>
    <w:p w14:paraId="036EA565" w14:textId="77777777" w:rsidR="007A629E" w:rsidRPr="00B41B81" w:rsidRDefault="007A629E" w:rsidP="007A629E">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360"/>
        <w:jc w:val="center"/>
        <w:rPr>
          <w:rFonts w:ascii="Arial" w:hAnsi="Arial" w:cs="Arial"/>
          <w:b/>
          <w:sz w:val="24"/>
        </w:rPr>
      </w:pPr>
      <w:r w:rsidRPr="00B41B81">
        <w:rPr>
          <w:rFonts w:ascii="Arial" w:hAnsi="Arial" w:cs="Arial"/>
          <w:b/>
          <w:sz w:val="24"/>
        </w:rPr>
        <w:t>I</w:t>
      </w:r>
      <w:r w:rsidR="00D03DC5" w:rsidRPr="00B41B81">
        <w:rPr>
          <w:rFonts w:ascii="Arial" w:hAnsi="Arial" w:cs="Arial"/>
          <w:b/>
          <w:sz w:val="24"/>
        </w:rPr>
        <w:t>I</w:t>
      </w:r>
      <w:r w:rsidRPr="00B41B81">
        <w:rPr>
          <w:rFonts w:ascii="Arial" w:hAnsi="Arial" w:cs="Arial"/>
          <w:b/>
          <w:sz w:val="24"/>
        </w:rPr>
        <w:t xml:space="preserve"> – Actions à mettre en </w:t>
      </w:r>
      <w:r w:rsidR="004664DD" w:rsidRPr="00B41B81">
        <w:rPr>
          <w:rFonts w:ascii="Arial" w:hAnsi="Arial" w:cs="Arial"/>
          <w:b/>
          <w:sz w:val="24"/>
        </w:rPr>
        <w:t>œuvre</w:t>
      </w:r>
    </w:p>
    <w:p w14:paraId="46CBD64D" w14:textId="77777777" w:rsidR="00B26D47" w:rsidRPr="005D0BE2" w:rsidRDefault="00B26D47" w:rsidP="00B26D47">
      <w:pPr>
        <w:jc w:val="both"/>
        <w:rPr>
          <w:rFonts w:ascii="Arial" w:hAnsi="Arial" w:cs="Arial"/>
        </w:rPr>
      </w:pPr>
    </w:p>
    <w:p w14:paraId="14E9342C" w14:textId="2EC70D12" w:rsidR="00D424DF" w:rsidRDefault="00D424DF" w:rsidP="00DC7E16">
      <w:pPr>
        <w:pStyle w:val="Paragraphedeliste"/>
        <w:numPr>
          <w:ilvl w:val="0"/>
          <w:numId w:val="2"/>
        </w:numPr>
        <w:ind w:left="357"/>
        <w:jc w:val="both"/>
        <w:rPr>
          <w:rFonts w:ascii="Arial" w:hAnsi="Arial" w:cs="Arial"/>
          <w:b/>
        </w:rPr>
      </w:pPr>
      <w:r w:rsidRPr="005D0BE2">
        <w:rPr>
          <w:rFonts w:ascii="Arial" w:hAnsi="Arial" w:cs="Arial"/>
          <w:b/>
        </w:rPr>
        <w:t xml:space="preserve">Coordination ARS – rectorats – établissements d’enseignement supérieur </w:t>
      </w:r>
      <w:r w:rsidR="00490C0F" w:rsidRPr="005D0BE2">
        <w:rPr>
          <w:rFonts w:ascii="Arial" w:hAnsi="Arial" w:cs="Arial"/>
          <w:b/>
        </w:rPr>
        <w:t>–</w:t>
      </w:r>
      <w:r w:rsidRPr="005D0BE2">
        <w:rPr>
          <w:rFonts w:ascii="Arial" w:hAnsi="Arial" w:cs="Arial"/>
          <w:b/>
        </w:rPr>
        <w:t xml:space="preserve"> CROUS</w:t>
      </w:r>
      <w:r w:rsidR="00490C0F" w:rsidRPr="005D0BE2">
        <w:rPr>
          <w:rFonts w:ascii="Arial" w:hAnsi="Arial" w:cs="Arial"/>
          <w:b/>
        </w:rPr>
        <w:t>- CPAM</w:t>
      </w:r>
    </w:p>
    <w:p w14:paraId="254D3CD7" w14:textId="77777777" w:rsidR="00464C88" w:rsidRDefault="00464C88" w:rsidP="00464C88">
      <w:pPr>
        <w:pStyle w:val="Paragraphedeliste"/>
        <w:spacing w:after="0"/>
        <w:ind w:left="357"/>
        <w:jc w:val="both"/>
        <w:rPr>
          <w:rFonts w:ascii="Arial" w:hAnsi="Arial" w:cs="Arial"/>
          <w:b/>
        </w:rPr>
      </w:pPr>
    </w:p>
    <w:p w14:paraId="51833A8C" w14:textId="12761D24" w:rsidR="00D424DF" w:rsidRPr="005D0BE2" w:rsidRDefault="00D424DF" w:rsidP="00C866D5">
      <w:pPr>
        <w:jc w:val="both"/>
        <w:rPr>
          <w:rFonts w:ascii="Arial" w:hAnsi="Arial" w:cs="Arial"/>
          <w:b/>
        </w:rPr>
      </w:pPr>
      <w:r w:rsidRPr="005D0BE2">
        <w:rPr>
          <w:rFonts w:ascii="Arial" w:hAnsi="Arial" w:cs="Arial"/>
        </w:rPr>
        <w:t>Pour la mise en œuvre des actions ci-dessous, les ARS</w:t>
      </w:r>
      <w:r w:rsidR="004B4C74" w:rsidRPr="005D0BE2">
        <w:rPr>
          <w:rFonts w:ascii="Arial" w:hAnsi="Arial" w:cs="Arial"/>
        </w:rPr>
        <w:t xml:space="preserve"> (région ou délégations départementales</w:t>
      </w:r>
      <w:r w:rsidR="009775C8" w:rsidRPr="005D0BE2">
        <w:rPr>
          <w:rFonts w:ascii="Arial" w:hAnsi="Arial" w:cs="Arial"/>
        </w:rPr>
        <w:t xml:space="preserve"> selon l’organisation mis en en place localement</w:t>
      </w:r>
      <w:r w:rsidR="004B4C74" w:rsidRPr="005D0BE2">
        <w:rPr>
          <w:rFonts w:ascii="Arial" w:hAnsi="Arial" w:cs="Arial"/>
        </w:rPr>
        <w:t>)</w:t>
      </w:r>
      <w:r w:rsidRPr="005D0BE2">
        <w:rPr>
          <w:rFonts w:ascii="Arial" w:hAnsi="Arial" w:cs="Arial"/>
        </w:rPr>
        <w:t xml:space="preserve"> communiquent</w:t>
      </w:r>
      <w:r w:rsidR="007A629E" w:rsidRPr="005D0BE2">
        <w:rPr>
          <w:rFonts w:ascii="Arial" w:hAnsi="Arial" w:cs="Arial"/>
        </w:rPr>
        <w:t xml:space="preserve"> aux établissements d’enseignement supérieur et CROUS de leur ressort</w:t>
      </w:r>
      <w:r w:rsidR="002D72AC" w:rsidRPr="005D0BE2">
        <w:rPr>
          <w:rFonts w:ascii="Arial" w:hAnsi="Arial" w:cs="Arial"/>
        </w:rPr>
        <w:t>,</w:t>
      </w:r>
      <w:r w:rsidR="007A629E" w:rsidRPr="005D0BE2">
        <w:rPr>
          <w:rFonts w:ascii="Arial" w:hAnsi="Arial" w:cs="Arial"/>
        </w:rPr>
        <w:t xml:space="preserve"> </w:t>
      </w:r>
      <w:r w:rsidRPr="005D0BE2">
        <w:rPr>
          <w:rFonts w:ascii="Arial" w:hAnsi="Arial" w:cs="Arial"/>
        </w:rPr>
        <w:t>via le</w:t>
      </w:r>
      <w:r w:rsidR="007A629E" w:rsidRPr="005D0BE2">
        <w:rPr>
          <w:rFonts w:ascii="Arial" w:hAnsi="Arial" w:cs="Arial"/>
        </w:rPr>
        <w:t>s recteurs de région académique</w:t>
      </w:r>
      <w:r w:rsidR="002D72AC" w:rsidRPr="005D0BE2">
        <w:rPr>
          <w:rFonts w:ascii="Arial" w:hAnsi="Arial" w:cs="Arial"/>
        </w:rPr>
        <w:t>,</w:t>
      </w:r>
      <w:r w:rsidRPr="005D0BE2">
        <w:rPr>
          <w:rFonts w:ascii="Arial" w:hAnsi="Arial" w:cs="Arial"/>
        </w:rPr>
        <w:t xml:space="preserve"> les coordonnées de</w:t>
      </w:r>
      <w:r w:rsidR="00BF7790" w:rsidRPr="005D0BE2">
        <w:rPr>
          <w:rFonts w:ascii="Arial" w:hAnsi="Arial" w:cs="Arial"/>
        </w:rPr>
        <w:t>s référents</w:t>
      </w:r>
      <w:r w:rsidRPr="005D0BE2">
        <w:rPr>
          <w:rFonts w:ascii="Arial" w:hAnsi="Arial" w:cs="Arial"/>
        </w:rPr>
        <w:t xml:space="preserve"> dédiés pour l’enseignement supérieur, et participent aux éventuelles réunions de coordination interservices.</w:t>
      </w:r>
      <w:r w:rsidR="00FF10B6" w:rsidRPr="005D0BE2">
        <w:rPr>
          <w:rFonts w:ascii="Arial" w:hAnsi="Arial" w:cs="Arial"/>
        </w:rPr>
        <w:t xml:space="preserve"> Les rectorats transmettent aux ARS les coordonnées des référents en charge du contact-tracing dans les établissements et les CROUS.</w:t>
      </w:r>
      <w:r w:rsidR="00BF7790" w:rsidRPr="005D0BE2">
        <w:rPr>
          <w:rFonts w:ascii="Arial" w:hAnsi="Arial" w:cs="Arial"/>
        </w:rPr>
        <w:t xml:space="preserve"> Les rectorats de région peuvent prendre toute initiative permettant de faciliter la coopération entre établissements et ARS.</w:t>
      </w:r>
      <w:r w:rsidRPr="005D0BE2">
        <w:rPr>
          <w:rFonts w:ascii="Arial" w:hAnsi="Arial" w:cs="Arial"/>
        </w:rPr>
        <w:t> </w:t>
      </w:r>
      <w:r w:rsidR="00490C0F" w:rsidRPr="005D0BE2">
        <w:rPr>
          <w:rFonts w:ascii="Arial" w:hAnsi="Arial" w:cs="Arial"/>
        </w:rPr>
        <w:t>Les ARS communiquent également les coordonnées des PFCT (CPAM) pour faciliter le partage d’information et les liens directs entre les services en charge du contact tracing dans les établissements et les CPAM.</w:t>
      </w:r>
    </w:p>
    <w:p w14:paraId="326A0066" w14:textId="77777777" w:rsidR="00D424DF" w:rsidRPr="005D0BE2" w:rsidRDefault="00D424DF" w:rsidP="00D424DF">
      <w:pPr>
        <w:pStyle w:val="Titre2"/>
        <w:tabs>
          <w:tab w:val="left" w:pos="898"/>
        </w:tabs>
        <w:ind w:left="536" w:firstLine="0"/>
        <w:rPr>
          <w:b w:val="0"/>
          <w:sz w:val="22"/>
          <w:szCs w:val="22"/>
          <w:u w:val="none"/>
        </w:rPr>
      </w:pPr>
    </w:p>
    <w:p w14:paraId="7931B6E9" w14:textId="1BD0E670" w:rsidR="00E949D9" w:rsidRPr="005D0BE2" w:rsidRDefault="00E752A0" w:rsidP="00C866D5">
      <w:pPr>
        <w:jc w:val="both"/>
        <w:rPr>
          <w:rFonts w:ascii="Arial" w:hAnsi="Arial" w:cs="Arial"/>
          <w:b/>
          <w:bCs/>
        </w:rPr>
      </w:pPr>
      <w:r w:rsidRPr="005D0BE2">
        <w:rPr>
          <w:rFonts w:ascii="Arial" w:hAnsi="Arial" w:cs="Arial"/>
        </w:rPr>
        <w:t>Les</w:t>
      </w:r>
      <w:r w:rsidR="007A629E" w:rsidRPr="005D0BE2">
        <w:rPr>
          <w:rFonts w:ascii="Arial" w:hAnsi="Arial" w:cs="Arial"/>
        </w:rPr>
        <w:t xml:space="preserve"> établissement</w:t>
      </w:r>
      <w:r w:rsidRPr="005D0BE2">
        <w:rPr>
          <w:rFonts w:ascii="Arial" w:hAnsi="Arial" w:cs="Arial"/>
        </w:rPr>
        <w:t>s</w:t>
      </w:r>
      <w:r w:rsidR="007A629E" w:rsidRPr="005D0BE2">
        <w:rPr>
          <w:rFonts w:ascii="Arial" w:hAnsi="Arial" w:cs="Arial"/>
        </w:rPr>
        <w:t xml:space="preserve"> d’enseignement supérieur </w:t>
      </w:r>
      <w:r w:rsidR="004B4C74" w:rsidRPr="005D0BE2">
        <w:rPr>
          <w:rFonts w:ascii="Arial" w:hAnsi="Arial" w:cs="Arial"/>
        </w:rPr>
        <w:t xml:space="preserve">conviennent avec </w:t>
      </w:r>
      <w:r w:rsidRPr="005D0BE2">
        <w:rPr>
          <w:rFonts w:ascii="Arial" w:hAnsi="Arial" w:cs="Arial"/>
        </w:rPr>
        <w:t>l’ARS</w:t>
      </w:r>
      <w:r w:rsidR="004B4C74" w:rsidRPr="005D0BE2">
        <w:rPr>
          <w:rFonts w:ascii="Arial" w:hAnsi="Arial" w:cs="Arial"/>
        </w:rPr>
        <w:t xml:space="preserve"> (région ou délégation départementale</w:t>
      </w:r>
      <w:r w:rsidR="009775C8" w:rsidRPr="005D0BE2">
        <w:rPr>
          <w:rFonts w:ascii="Arial" w:hAnsi="Arial" w:cs="Arial"/>
        </w:rPr>
        <w:t xml:space="preserve"> selon l’organisation mise en place localement</w:t>
      </w:r>
      <w:r w:rsidR="004B4C74" w:rsidRPr="005D0BE2">
        <w:rPr>
          <w:rFonts w:ascii="Arial" w:hAnsi="Arial" w:cs="Arial"/>
        </w:rPr>
        <w:t>) un</w:t>
      </w:r>
      <w:r w:rsidR="00E12AE6" w:rsidRPr="005D0BE2">
        <w:rPr>
          <w:rFonts w:ascii="Arial" w:hAnsi="Arial" w:cs="Arial"/>
        </w:rPr>
        <w:t>e</w:t>
      </w:r>
      <w:r w:rsidR="004B4C74" w:rsidRPr="005D0BE2">
        <w:rPr>
          <w:rFonts w:ascii="Arial" w:hAnsi="Arial" w:cs="Arial"/>
        </w:rPr>
        <w:t xml:space="preserve"> actualisation de leurs modalités de coopération en matière </w:t>
      </w:r>
      <w:r w:rsidR="007A629E" w:rsidRPr="005D0BE2">
        <w:rPr>
          <w:rFonts w:ascii="Arial" w:hAnsi="Arial" w:cs="Arial"/>
        </w:rPr>
        <w:t>de contact tracing</w:t>
      </w:r>
      <w:r w:rsidR="004B4C74" w:rsidRPr="005D0BE2">
        <w:rPr>
          <w:rFonts w:ascii="Arial" w:hAnsi="Arial" w:cs="Arial"/>
        </w:rPr>
        <w:t xml:space="preserve"> en cas de cluster</w:t>
      </w:r>
      <w:r w:rsidR="007A629E" w:rsidRPr="005D0BE2">
        <w:rPr>
          <w:rFonts w:ascii="Arial" w:hAnsi="Arial" w:cs="Arial"/>
        </w:rPr>
        <w:t xml:space="preserve">, </w:t>
      </w:r>
      <w:r w:rsidRPr="005D0BE2">
        <w:rPr>
          <w:rFonts w:ascii="Arial" w:hAnsi="Arial" w:cs="Arial"/>
        </w:rPr>
        <w:t>définissant</w:t>
      </w:r>
      <w:r w:rsidR="007A629E" w:rsidRPr="005D0BE2">
        <w:rPr>
          <w:rFonts w:ascii="Arial" w:hAnsi="Arial" w:cs="Arial"/>
        </w:rPr>
        <w:t xml:space="preserve"> le rôle de </w:t>
      </w:r>
      <w:r w:rsidRPr="005D0BE2">
        <w:rPr>
          <w:rFonts w:ascii="Arial" w:hAnsi="Arial" w:cs="Arial"/>
        </w:rPr>
        <w:t>l’établissement</w:t>
      </w:r>
      <w:r w:rsidR="007A629E" w:rsidRPr="005D0BE2">
        <w:rPr>
          <w:rFonts w:ascii="Arial" w:hAnsi="Arial" w:cs="Arial"/>
        </w:rPr>
        <w:t xml:space="preserve"> </w:t>
      </w:r>
      <w:r w:rsidR="00BF7790" w:rsidRPr="005D0BE2">
        <w:rPr>
          <w:rFonts w:ascii="Arial" w:hAnsi="Arial" w:cs="Arial"/>
        </w:rPr>
        <w:t>(cf. point 4)</w:t>
      </w:r>
      <w:r w:rsidR="007A629E" w:rsidRPr="005D0BE2">
        <w:rPr>
          <w:rFonts w:ascii="Arial" w:hAnsi="Arial" w:cs="Arial"/>
        </w:rPr>
        <w:t>.</w:t>
      </w:r>
      <w:r w:rsidR="00E949D9" w:rsidRPr="005D0BE2">
        <w:rPr>
          <w:rFonts w:ascii="Arial" w:hAnsi="Arial" w:cs="Arial"/>
        </w:rPr>
        <w:t xml:space="preserve"> </w:t>
      </w:r>
    </w:p>
    <w:p w14:paraId="03430AA6" w14:textId="77777777" w:rsidR="00D424DF" w:rsidRPr="005D0BE2" w:rsidRDefault="00D424DF" w:rsidP="00D424DF">
      <w:pPr>
        <w:tabs>
          <w:tab w:val="left" w:pos="1540"/>
        </w:tabs>
        <w:spacing w:after="0" w:line="299" w:lineRule="exact"/>
        <w:ind w:right="-20"/>
        <w:jc w:val="both"/>
        <w:rPr>
          <w:rFonts w:ascii="Arial" w:hAnsi="Arial" w:cs="Arial"/>
        </w:rPr>
      </w:pPr>
    </w:p>
    <w:p w14:paraId="3DFC3B7A" w14:textId="5C0E10A3" w:rsidR="00BC1323" w:rsidRDefault="00BC1323" w:rsidP="00DC7E16">
      <w:pPr>
        <w:pStyle w:val="Paragraphedeliste"/>
        <w:numPr>
          <w:ilvl w:val="0"/>
          <w:numId w:val="2"/>
        </w:numPr>
        <w:ind w:left="357"/>
        <w:jc w:val="both"/>
        <w:rPr>
          <w:rFonts w:ascii="Arial" w:hAnsi="Arial" w:cs="Arial"/>
          <w:b/>
        </w:rPr>
      </w:pPr>
      <w:r w:rsidRPr="005D0BE2">
        <w:rPr>
          <w:rFonts w:ascii="Arial" w:hAnsi="Arial" w:cs="Arial"/>
          <w:b/>
        </w:rPr>
        <w:t>Gestion d’une personne présentant des symptômes évocateurs de la Covid-19</w:t>
      </w:r>
    </w:p>
    <w:p w14:paraId="22A11CAD" w14:textId="77777777" w:rsidR="00464C88" w:rsidRPr="005D0BE2" w:rsidRDefault="00464C88" w:rsidP="00464C88">
      <w:pPr>
        <w:pStyle w:val="Paragraphedeliste"/>
        <w:spacing w:after="0"/>
        <w:ind w:left="357"/>
        <w:jc w:val="both"/>
        <w:rPr>
          <w:rFonts w:ascii="Arial" w:hAnsi="Arial" w:cs="Arial"/>
          <w:b/>
        </w:rPr>
      </w:pPr>
    </w:p>
    <w:p w14:paraId="10828181" w14:textId="77777777" w:rsidR="00BC1323" w:rsidRPr="005D0BE2" w:rsidRDefault="00BC1323" w:rsidP="00BC1323">
      <w:pPr>
        <w:jc w:val="both"/>
        <w:rPr>
          <w:rFonts w:ascii="Arial" w:hAnsi="Arial" w:cs="Arial"/>
        </w:rPr>
      </w:pPr>
      <w:r w:rsidRPr="005D0BE2">
        <w:rPr>
          <w:rFonts w:ascii="Arial" w:hAnsi="Arial" w:cs="Arial"/>
        </w:rPr>
        <w:t>Un étudiant ou un personnel qui présente des symptômes évocateurs de Covid-19</w:t>
      </w:r>
      <w:r w:rsidR="007A629E" w:rsidRPr="005D0BE2">
        <w:rPr>
          <w:rFonts w:ascii="Arial" w:hAnsi="Arial" w:cs="Arial"/>
        </w:rPr>
        <w:t xml:space="preserve"> en dehors de l’établissement ne doit pas se rendre dans ce dernier. Afin de rompre la chaîne de transmission, les étudiants</w:t>
      </w:r>
      <w:r w:rsidRPr="005D0BE2">
        <w:rPr>
          <w:rFonts w:ascii="Arial" w:hAnsi="Arial" w:cs="Arial"/>
        </w:rPr>
        <w:t xml:space="preserve"> </w:t>
      </w:r>
      <w:r w:rsidR="0038627A" w:rsidRPr="005D0BE2">
        <w:rPr>
          <w:rFonts w:ascii="Arial" w:hAnsi="Arial" w:cs="Arial"/>
        </w:rPr>
        <w:t xml:space="preserve">et agents </w:t>
      </w:r>
      <w:r w:rsidR="00FF10B6" w:rsidRPr="005D0BE2">
        <w:rPr>
          <w:rFonts w:ascii="Arial" w:hAnsi="Arial" w:cs="Arial"/>
        </w:rPr>
        <w:t>doivent</w:t>
      </w:r>
      <w:r w:rsidR="0038627A" w:rsidRPr="005D0BE2">
        <w:rPr>
          <w:rFonts w:ascii="Arial" w:hAnsi="Arial" w:cs="Arial"/>
        </w:rPr>
        <w:t xml:space="preserve"> </w:t>
      </w:r>
      <w:r w:rsidRPr="005D0BE2">
        <w:rPr>
          <w:rFonts w:ascii="Arial" w:hAnsi="Arial" w:cs="Arial"/>
        </w:rPr>
        <w:t>informer</w:t>
      </w:r>
      <w:r w:rsidR="0038627A" w:rsidRPr="005D0BE2">
        <w:rPr>
          <w:rFonts w:ascii="Arial" w:hAnsi="Arial" w:cs="Arial"/>
        </w:rPr>
        <w:t xml:space="preserve"> leur établissement</w:t>
      </w:r>
      <w:r w:rsidRPr="005D0BE2">
        <w:rPr>
          <w:rFonts w:ascii="Arial" w:hAnsi="Arial" w:cs="Arial"/>
        </w:rPr>
        <w:t xml:space="preserve"> </w:t>
      </w:r>
      <w:r w:rsidR="00893A06" w:rsidRPr="005D0BE2">
        <w:rPr>
          <w:rFonts w:ascii="Arial" w:hAnsi="Arial" w:cs="Arial"/>
        </w:rPr>
        <w:t xml:space="preserve">de </w:t>
      </w:r>
      <w:r w:rsidR="0038627A" w:rsidRPr="005D0BE2">
        <w:rPr>
          <w:rFonts w:ascii="Arial" w:hAnsi="Arial" w:cs="Arial"/>
        </w:rPr>
        <w:t>leur</w:t>
      </w:r>
      <w:r w:rsidR="00893A06" w:rsidRPr="005D0BE2">
        <w:rPr>
          <w:rFonts w:ascii="Arial" w:hAnsi="Arial" w:cs="Arial"/>
        </w:rPr>
        <w:t xml:space="preserve"> situation</w:t>
      </w:r>
      <w:r w:rsidRPr="005D0BE2">
        <w:rPr>
          <w:rFonts w:ascii="Arial" w:hAnsi="Arial" w:cs="Arial"/>
        </w:rPr>
        <w:t xml:space="preserve">. </w:t>
      </w:r>
    </w:p>
    <w:p w14:paraId="79AEF598" w14:textId="77777777" w:rsidR="00BC1323" w:rsidRPr="005D0BE2" w:rsidRDefault="000C4326" w:rsidP="00D964A4">
      <w:pPr>
        <w:widowControl w:val="0"/>
        <w:tabs>
          <w:tab w:val="left" w:pos="1618"/>
        </w:tabs>
        <w:autoSpaceDE w:val="0"/>
        <w:autoSpaceDN w:val="0"/>
        <w:spacing w:before="120" w:after="120" w:line="240" w:lineRule="auto"/>
        <w:ind w:right="157"/>
        <w:jc w:val="both"/>
        <w:rPr>
          <w:rFonts w:ascii="Arial" w:hAnsi="Arial" w:cs="Arial"/>
        </w:rPr>
      </w:pPr>
      <w:r w:rsidRPr="005D0BE2">
        <w:rPr>
          <w:rFonts w:ascii="Arial" w:hAnsi="Arial" w:cs="Arial"/>
        </w:rPr>
        <w:t>Si</w:t>
      </w:r>
      <w:r w:rsidR="00BC1323" w:rsidRPr="005D0BE2">
        <w:rPr>
          <w:rFonts w:ascii="Arial" w:hAnsi="Arial" w:cs="Arial"/>
        </w:rPr>
        <w:t xml:space="preserve"> un étudiant ou un personnel présente des symptômes évocateurs d’une infection à la Covid-19 au sein de l’établissement, la conduite à tenir est la suivante</w:t>
      </w:r>
      <w:r w:rsidR="007C31D6" w:rsidRPr="005D0BE2">
        <w:rPr>
          <w:rFonts w:ascii="Arial" w:hAnsi="Arial" w:cs="Arial"/>
        </w:rPr>
        <w:t xml:space="preserve"> en lien avec la médecine du travail / le Service de santé (SSU personnel/étudiant pour les universités)</w:t>
      </w:r>
      <w:r w:rsidR="00D964A4" w:rsidRPr="005D0BE2">
        <w:rPr>
          <w:rFonts w:ascii="Arial" w:hAnsi="Arial" w:cs="Arial"/>
        </w:rPr>
        <w:t xml:space="preserve"> </w:t>
      </w:r>
      <w:r w:rsidR="00BC1323" w:rsidRPr="005D0BE2">
        <w:rPr>
          <w:rFonts w:ascii="Arial" w:hAnsi="Arial" w:cs="Arial"/>
        </w:rPr>
        <w:t>:</w:t>
      </w:r>
    </w:p>
    <w:p w14:paraId="4810D037" w14:textId="77777777" w:rsidR="00BC1323" w:rsidRPr="005D0BE2" w:rsidRDefault="00BC1323" w:rsidP="00DC7E16">
      <w:pPr>
        <w:pStyle w:val="Paragraphedeliste"/>
        <w:numPr>
          <w:ilvl w:val="0"/>
          <w:numId w:val="5"/>
        </w:numPr>
        <w:spacing w:after="200" w:line="240" w:lineRule="auto"/>
        <w:jc w:val="both"/>
        <w:rPr>
          <w:rFonts w:ascii="Arial" w:hAnsi="Arial" w:cs="Arial"/>
        </w:rPr>
      </w:pPr>
      <w:r w:rsidRPr="005D0BE2">
        <w:rPr>
          <w:rFonts w:ascii="Arial" w:hAnsi="Arial" w:cs="Arial"/>
        </w:rPr>
        <w:t>Isolement immédiat de la personne symptomatique</w:t>
      </w:r>
      <w:r w:rsidR="00B07624" w:rsidRPr="005D0BE2">
        <w:rPr>
          <w:rFonts w:ascii="Arial" w:hAnsi="Arial" w:cs="Arial"/>
        </w:rPr>
        <w:t xml:space="preserve"> avec port du masque chirurgical</w:t>
      </w:r>
      <w:r w:rsidRPr="005D0BE2">
        <w:rPr>
          <w:rFonts w:ascii="Arial" w:hAnsi="Arial" w:cs="Arial"/>
        </w:rPr>
        <w:t xml:space="preserve"> </w:t>
      </w:r>
      <w:r w:rsidR="00893A06" w:rsidRPr="005D0BE2">
        <w:rPr>
          <w:rFonts w:ascii="Arial" w:hAnsi="Arial" w:cs="Arial"/>
        </w:rPr>
        <w:t>dans le respect des mesures barrières, dans l’attente du retour à</w:t>
      </w:r>
      <w:r w:rsidR="00893A06" w:rsidRPr="005D0BE2">
        <w:rPr>
          <w:rFonts w:ascii="Arial" w:hAnsi="Arial" w:cs="Arial"/>
          <w:spacing w:val="-6"/>
        </w:rPr>
        <w:t xml:space="preserve"> </w:t>
      </w:r>
      <w:r w:rsidR="00893A06" w:rsidRPr="005D0BE2">
        <w:rPr>
          <w:rFonts w:ascii="Arial" w:hAnsi="Arial" w:cs="Arial"/>
        </w:rPr>
        <w:t>domicile ou d’une</w:t>
      </w:r>
      <w:r w:rsidRPr="005D0BE2">
        <w:rPr>
          <w:rFonts w:ascii="Arial" w:hAnsi="Arial" w:cs="Arial"/>
        </w:rPr>
        <w:t xml:space="preserve"> prise en charge médicale ;</w:t>
      </w:r>
    </w:p>
    <w:p w14:paraId="48109B88" w14:textId="77777777" w:rsidR="00D964A4" w:rsidRPr="005D0BE2" w:rsidRDefault="00893A06" w:rsidP="00DC7E16">
      <w:pPr>
        <w:pStyle w:val="Paragraphedeliste"/>
        <w:widowControl w:val="0"/>
        <w:numPr>
          <w:ilvl w:val="0"/>
          <w:numId w:val="5"/>
        </w:numPr>
        <w:tabs>
          <w:tab w:val="left" w:pos="1258"/>
        </w:tabs>
        <w:autoSpaceDE w:val="0"/>
        <w:autoSpaceDN w:val="0"/>
        <w:spacing w:before="120" w:after="200" w:line="240" w:lineRule="auto"/>
        <w:ind w:right="154"/>
        <w:contextualSpacing w:val="0"/>
        <w:jc w:val="both"/>
        <w:rPr>
          <w:rFonts w:ascii="Arial" w:hAnsi="Arial" w:cs="Arial"/>
        </w:rPr>
      </w:pPr>
      <w:r w:rsidRPr="005D0BE2">
        <w:rPr>
          <w:rFonts w:ascii="Arial" w:hAnsi="Arial" w:cs="Arial"/>
        </w:rPr>
        <w:t>Confirmation par le chef d’établissement, en lien notamment avec le personnel de santé de l’établissement, de l’é</w:t>
      </w:r>
      <w:r w:rsidR="00BC1323" w:rsidRPr="005D0BE2">
        <w:rPr>
          <w:rFonts w:ascii="Arial" w:hAnsi="Arial" w:cs="Arial"/>
        </w:rPr>
        <w:t>viction de la personne symptomatique ;</w:t>
      </w:r>
    </w:p>
    <w:p w14:paraId="402B8A2C" w14:textId="77777777" w:rsidR="00BC1323" w:rsidRPr="005D0BE2" w:rsidRDefault="00BC1323" w:rsidP="00DC7E16">
      <w:pPr>
        <w:pStyle w:val="Paragraphedeliste"/>
        <w:widowControl w:val="0"/>
        <w:numPr>
          <w:ilvl w:val="0"/>
          <w:numId w:val="5"/>
        </w:numPr>
        <w:tabs>
          <w:tab w:val="left" w:pos="1258"/>
        </w:tabs>
        <w:autoSpaceDE w:val="0"/>
        <w:autoSpaceDN w:val="0"/>
        <w:spacing w:before="120" w:after="200" w:line="240" w:lineRule="auto"/>
        <w:ind w:right="154"/>
        <w:contextualSpacing w:val="0"/>
        <w:jc w:val="both"/>
        <w:rPr>
          <w:rFonts w:ascii="Arial" w:hAnsi="Arial" w:cs="Arial"/>
        </w:rPr>
      </w:pPr>
      <w:r w:rsidRPr="005D0BE2">
        <w:rPr>
          <w:rFonts w:ascii="Arial" w:hAnsi="Arial" w:cs="Arial"/>
        </w:rPr>
        <w:t>Information de la personne sur les démarches à entreprendre (consultation du médecin traitant</w:t>
      </w:r>
      <w:r w:rsidR="00893A06" w:rsidRPr="005D0BE2">
        <w:rPr>
          <w:rFonts w:ascii="Arial" w:hAnsi="Arial" w:cs="Arial"/>
        </w:rPr>
        <w:t>,</w:t>
      </w:r>
      <w:r w:rsidRPr="005D0BE2">
        <w:rPr>
          <w:rFonts w:ascii="Arial" w:hAnsi="Arial" w:cs="Arial"/>
        </w:rPr>
        <w:t xml:space="preserve"> </w:t>
      </w:r>
      <w:r w:rsidR="00893A06" w:rsidRPr="005D0BE2">
        <w:rPr>
          <w:rFonts w:ascii="Arial" w:hAnsi="Arial" w:cs="Arial"/>
        </w:rPr>
        <w:t>du SSU, SAMU-Centre 15 en cas de signes de gravité</w:t>
      </w:r>
      <w:r w:rsidR="0038627A" w:rsidRPr="005D0BE2">
        <w:rPr>
          <w:rFonts w:ascii="Arial" w:hAnsi="Arial" w:cs="Arial"/>
        </w:rPr>
        <w:t xml:space="preserve"> ou d’</w:t>
      </w:r>
      <w:r w:rsidR="00893A06" w:rsidRPr="005D0BE2">
        <w:rPr>
          <w:rFonts w:ascii="Arial" w:hAnsi="Arial" w:cs="Arial"/>
        </w:rPr>
        <w:t>absence de médecin traitant,</w:t>
      </w:r>
      <w:r w:rsidR="0038627A" w:rsidRPr="005D0BE2">
        <w:rPr>
          <w:rFonts w:ascii="Arial" w:hAnsi="Arial" w:cs="Arial"/>
        </w:rPr>
        <w:t xml:space="preserve"> </w:t>
      </w:r>
      <w:r w:rsidR="00FF10B6" w:rsidRPr="005D0BE2">
        <w:rPr>
          <w:rFonts w:ascii="Arial" w:hAnsi="Arial" w:cs="Arial"/>
        </w:rPr>
        <w:t>participation à la recherche des contacts à risque lors de l’appel de l’Assurance Maladie</w:t>
      </w:r>
      <w:r w:rsidR="0038627A" w:rsidRPr="005D0BE2">
        <w:rPr>
          <w:rFonts w:ascii="Arial" w:hAnsi="Arial" w:cs="Arial"/>
        </w:rPr>
        <w:t>…</w:t>
      </w:r>
      <w:r w:rsidRPr="005D0BE2">
        <w:rPr>
          <w:rFonts w:ascii="Arial" w:hAnsi="Arial" w:cs="Arial"/>
        </w:rPr>
        <w:t>), si nécessaire avec l’aide des personnels de santé ou sociaux de l’établissement;</w:t>
      </w:r>
    </w:p>
    <w:p w14:paraId="616084B0" w14:textId="77777777" w:rsidR="00893A06" w:rsidRPr="005D0BE2" w:rsidRDefault="00893A06" w:rsidP="00DC7E16">
      <w:pPr>
        <w:pStyle w:val="Paragraphedeliste"/>
        <w:numPr>
          <w:ilvl w:val="0"/>
          <w:numId w:val="5"/>
        </w:numPr>
        <w:spacing w:after="200" w:line="240" w:lineRule="auto"/>
        <w:jc w:val="both"/>
        <w:rPr>
          <w:rFonts w:ascii="Arial" w:hAnsi="Arial" w:cs="Arial"/>
        </w:rPr>
      </w:pPr>
      <w:r w:rsidRPr="005D0BE2">
        <w:rPr>
          <w:rFonts w:ascii="Arial" w:hAnsi="Arial" w:cs="Arial"/>
        </w:rPr>
        <w:t xml:space="preserve">Nettoyage et désinfection </w:t>
      </w:r>
      <w:r w:rsidR="0038627A" w:rsidRPr="005D0BE2">
        <w:rPr>
          <w:rFonts w:ascii="Arial" w:hAnsi="Arial" w:cs="Arial"/>
        </w:rPr>
        <w:t xml:space="preserve">et aération </w:t>
      </w:r>
      <w:r w:rsidRPr="005D0BE2">
        <w:rPr>
          <w:rFonts w:ascii="Arial" w:hAnsi="Arial" w:cs="Arial"/>
        </w:rPr>
        <w:t xml:space="preserve">des lieux d’enseignement et de vie et des espaces de travail concernés </w:t>
      </w:r>
    </w:p>
    <w:p w14:paraId="4ECF3173" w14:textId="77777777" w:rsidR="00BA4710" w:rsidRPr="005D0BE2" w:rsidRDefault="00D964A4" w:rsidP="00BA4710">
      <w:pPr>
        <w:spacing w:line="240" w:lineRule="auto"/>
        <w:jc w:val="both"/>
        <w:rPr>
          <w:rFonts w:ascii="Arial" w:hAnsi="Arial" w:cs="Arial"/>
        </w:rPr>
      </w:pPr>
      <w:r w:rsidRPr="005D0BE2">
        <w:rPr>
          <w:rFonts w:ascii="Arial" w:hAnsi="Arial" w:cs="Arial"/>
        </w:rPr>
        <w:t xml:space="preserve">Dans l’attente des résultats, </w:t>
      </w:r>
      <w:r w:rsidRPr="005D0BE2">
        <w:rPr>
          <w:rFonts w:ascii="Arial" w:hAnsi="Arial" w:cs="Arial"/>
          <w:b/>
        </w:rPr>
        <w:t>les activités de l’établissement se poursuivent</w:t>
      </w:r>
      <w:r w:rsidRPr="005D0BE2">
        <w:rPr>
          <w:rFonts w:ascii="Arial" w:hAnsi="Arial" w:cs="Arial"/>
        </w:rPr>
        <w:t xml:space="preserve">. </w:t>
      </w:r>
      <w:r w:rsidRPr="005D0BE2">
        <w:rPr>
          <w:rFonts w:ascii="Arial" w:hAnsi="Arial" w:cs="Arial"/>
          <w:b/>
        </w:rPr>
        <w:t>Aucune communication externe</w:t>
      </w:r>
      <w:r w:rsidRPr="005D0BE2">
        <w:rPr>
          <w:rFonts w:ascii="Arial" w:hAnsi="Arial" w:cs="Arial"/>
        </w:rPr>
        <w:t xml:space="preserve"> n’est nécessaire à ce stade</w:t>
      </w:r>
      <w:r w:rsidR="0038627A" w:rsidRPr="005D0BE2">
        <w:rPr>
          <w:rFonts w:ascii="Arial" w:hAnsi="Arial" w:cs="Arial"/>
        </w:rPr>
        <w:t xml:space="preserve">. </w:t>
      </w:r>
    </w:p>
    <w:p w14:paraId="7DA8D6A0" w14:textId="77777777" w:rsidR="00D964A4" w:rsidRPr="005D0BE2" w:rsidRDefault="00D964A4" w:rsidP="00D964A4">
      <w:pPr>
        <w:pStyle w:val="Corpsdetexte"/>
        <w:ind w:left="177" w:right="155"/>
        <w:jc w:val="both"/>
      </w:pPr>
    </w:p>
    <w:p w14:paraId="513EADC3" w14:textId="1A6BA0FA" w:rsidR="000C4326" w:rsidRDefault="00BC1323" w:rsidP="00893A06">
      <w:pPr>
        <w:widowControl w:val="0"/>
        <w:tabs>
          <w:tab w:val="left" w:pos="1258"/>
        </w:tabs>
        <w:autoSpaceDE w:val="0"/>
        <w:autoSpaceDN w:val="0"/>
        <w:spacing w:after="0" w:line="240" w:lineRule="auto"/>
        <w:ind w:right="151"/>
        <w:jc w:val="both"/>
        <w:rPr>
          <w:rFonts w:ascii="Arial" w:hAnsi="Arial" w:cs="Arial"/>
        </w:rPr>
      </w:pPr>
      <w:r w:rsidRPr="005D0BE2">
        <w:rPr>
          <w:rFonts w:ascii="Arial" w:hAnsi="Arial" w:cs="Arial"/>
        </w:rPr>
        <w:t>L’établissement invite les personnes concernées à lui transmettre les informations nécessaires au suivi de l</w:t>
      </w:r>
      <w:r w:rsidR="00D964A4" w:rsidRPr="005D0BE2">
        <w:rPr>
          <w:rFonts w:ascii="Arial" w:hAnsi="Arial" w:cs="Arial"/>
        </w:rPr>
        <w:t>eur</w:t>
      </w:r>
      <w:r w:rsidRPr="005D0BE2">
        <w:rPr>
          <w:rFonts w:ascii="Arial" w:hAnsi="Arial" w:cs="Arial"/>
        </w:rPr>
        <w:t xml:space="preserve"> situation (confirmation/infirmation du cas). </w:t>
      </w:r>
    </w:p>
    <w:p w14:paraId="2E0B5097" w14:textId="77777777" w:rsidR="00B341C0" w:rsidRPr="005D0BE2" w:rsidRDefault="00B341C0" w:rsidP="00893A06">
      <w:pPr>
        <w:widowControl w:val="0"/>
        <w:tabs>
          <w:tab w:val="left" w:pos="1258"/>
        </w:tabs>
        <w:autoSpaceDE w:val="0"/>
        <w:autoSpaceDN w:val="0"/>
        <w:spacing w:after="0" w:line="240" w:lineRule="auto"/>
        <w:ind w:right="151"/>
        <w:jc w:val="both"/>
        <w:rPr>
          <w:rFonts w:ascii="Arial" w:hAnsi="Arial" w:cs="Arial"/>
        </w:rPr>
      </w:pPr>
    </w:p>
    <w:p w14:paraId="6C9CF292" w14:textId="77777777" w:rsidR="00893A06" w:rsidRPr="005D0BE2" w:rsidRDefault="00893A06" w:rsidP="00893A06">
      <w:pPr>
        <w:widowControl w:val="0"/>
        <w:tabs>
          <w:tab w:val="left" w:pos="1258"/>
        </w:tabs>
        <w:autoSpaceDE w:val="0"/>
        <w:autoSpaceDN w:val="0"/>
        <w:spacing w:after="0" w:line="240" w:lineRule="auto"/>
        <w:ind w:right="151"/>
        <w:jc w:val="both"/>
        <w:rPr>
          <w:rFonts w:ascii="Arial" w:hAnsi="Arial" w:cs="Arial"/>
        </w:rPr>
      </w:pPr>
      <w:r w:rsidRPr="005D0BE2">
        <w:rPr>
          <w:rFonts w:ascii="Arial" w:hAnsi="Arial" w:cs="Arial"/>
        </w:rPr>
        <w:t>L’étudiant ou le personnel concerné peut être de nouveau accueilli dans l’établissement</w:t>
      </w:r>
      <w:r w:rsidRPr="005D0BE2">
        <w:rPr>
          <w:rFonts w:ascii="Arial" w:hAnsi="Arial" w:cs="Arial"/>
          <w:b/>
        </w:rPr>
        <w:t xml:space="preserve"> : </w:t>
      </w:r>
    </w:p>
    <w:p w14:paraId="5C12B7FC" w14:textId="625FA23D" w:rsidR="00893A06" w:rsidRPr="00B41B81" w:rsidRDefault="004664DD" w:rsidP="00DC7E16">
      <w:pPr>
        <w:pStyle w:val="Paragraphedeliste"/>
        <w:widowControl w:val="0"/>
        <w:numPr>
          <w:ilvl w:val="0"/>
          <w:numId w:val="7"/>
        </w:numPr>
        <w:autoSpaceDE w:val="0"/>
        <w:autoSpaceDN w:val="0"/>
        <w:spacing w:before="120" w:after="120" w:line="240" w:lineRule="auto"/>
        <w:ind w:left="851" w:right="153" w:hanging="142"/>
        <w:jc w:val="both"/>
        <w:rPr>
          <w:rFonts w:ascii="Arial" w:hAnsi="Arial" w:cs="Arial"/>
        </w:rPr>
      </w:pPr>
      <w:r w:rsidRPr="00B41B81">
        <w:rPr>
          <w:rFonts w:ascii="Arial" w:hAnsi="Arial" w:cs="Arial"/>
        </w:rPr>
        <w:t xml:space="preserve">lorsque </w:t>
      </w:r>
      <w:r w:rsidR="00893A06" w:rsidRPr="00B41B81">
        <w:rPr>
          <w:rFonts w:ascii="Arial" w:hAnsi="Arial" w:cs="Arial"/>
        </w:rPr>
        <w:t>la suspicion n’est pas confirmée médicalement</w:t>
      </w:r>
      <w:r w:rsidR="001B28C5" w:rsidRPr="00B41B81">
        <w:rPr>
          <w:rFonts w:ascii="Arial" w:hAnsi="Arial" w:cs="Arial"/>
        </w:rPr>
        <w:t xml:space="preserve"> et que les symptômes ont disparu</w:t>
      </w:r>
    </w:p>
    <w:p w14:paraId="55291C95" w14:textId="77777777" w:rsidR="00893A06" w:rsidRPr="00B41B81" w:rsidRDefault="00893A06" w:rsidP="00DC7E16">
      <w:pPr>
        <w:pStyle w:val="Paragraphedeliste"/>
        <w:widowControl w:val="0"/>
        <w:numPr>
          <w:ilvl w:val="0"/>
          <w:numId w:val="7"/>
        </w:numPr>
        <w:autoSpaceDE w:val="0"/>
        <w:autoSpaceDN w:val="0"/>
        <w:spacing w:before="120" w:after="120" w:line="240" w:lineRule="auto"/>
        <w:ind w:left="851" w:right="153" w:hanging="142"/>
        <w:jc w:val="both"/>
        <w:rPr>
          <w:rFonts w:ascii="Arial" w:hAnsi="Arial" w:cs="Arial"/>
        </w:rPr>
      </w:pPr>
      <w:r w:rsidRPr="00B41B81">
        <w:rPr>
          <w:rFonts w:ascii="Arial" w:hAnsi="Arial" w:cs="Arial"/>
        </w:rPr>
        <w:t xml:space="preserve">au minimum après </w:t>
      </w:r>
      <w:r w:rsidR="00B07624" w:rsidRPr="00B41B81">
        <w:rPr>
          <w:rFonts w:ascii="Arial" w:hAnsi="Arial" w:cs="Arial"/>
        </w:rPr>
        <w:t xml:space="preserve">10 </w:t>
      </w:r>
      <w:r w:rsidRPr="00B41B81">
        <w:rPr>
          <w:rFonts w:ascii="Arial" w:hAnsi="Arial" w:cs="Arial"/>
        </w:rPr>
        <w:t>jours d’éviction</w:t>
      </w:r>
      <w:r w:rsidR="00BA4710" w:rsidRPr="005D0BE2">
        <w:rPr>
          <w:rStyle w:val="Appelnotedebasdep"/>
          <w:rFonts w:ascii="Arial" w:hAnsi="Arial" w:cs="Arial"/>
        </w:rPr>
        <w:footnoteReference w:id="11"/>
      </w:r>
      <w:r w:rsidRPr="00B41B81">
        <w:rPr>
          <w:rFonts w:ascii="Arial" w:hAnsi="Arial" w:cs="Arial"/>
        </w:rPr>
        <w:t xml:space="preserve"> en cas de contamination confirmée </w:t>
      </w:r>
    </w:p>
    <w:p w14:paraId="253A5865" w14:textId="77777777" w:rsidR="00BC1323" w:rsidRPr="005D0BE2" w:rsidRDefault="00BC1323" w:rsidP="00BC1323">
      <w:pPr>
        <w:spacing w:line="240" w:lineRule="auto"/>
        <w:jc w:val="both"/>
        <w:rPr>
          <w:rFonts w:ascii="Arial" w:hAnsi="Arial" w:cs="Arial"/>
        </w:rPr>
      </w:pPr>
      <w:r w:rsidRPr="005D0BE2">
        <w:rPr>
          <w:rFonts w:ascii="Arial" w:hAnsi="Arial" w:cs="Arial"/>
        </w:rPr>
        <w:t>A défaut d’information</w:t>
      </w:r>
      <w:r w:rsidR="00BA4710" w:rsidRPr="005D0BE2">
        <w:rPr>
          <w:rFonts w:ascii="Arial" w:hAnsi="Arial" w:cs="Arial"/>
        </w:rPr>
        <w:t xml:space="preserve"> de l’établissement sur l’évolution de la situation de la personne concernée</w:t>
      </w:r>
      <w:r w:rsidRPr="005D0BE2">
        <w:rPr>
          <w:rFonts w:ascii="Arial" w:hAnsi="Arial" w:cs="Arial"/>
        </w:rPr>
        <w:t xml:space="preserve">, l’usager ou le personnel ne pourra retourner dans l’établissement qu’après un délai de </w:t>
      </w:r>
      <w:r w:rsidR="00B07624" w:rsidRPr="005D0BE2">
        <w:rPr>
          <w:rFonts w:ascii="Arial" w:hAnsi="Arial" w:cs="Arial"/>
        </w:rPr>
        <w:t xml:space="preserve">10 </w:t>
      </w:r>
      <w:r w:rsidRPr="005D0BE2">
        <w:rPr>
          <w:rFonts w:ascii="Arial" w:hAnsi="Arial" w:cs="Arial"/>
        </w:rPr>
        <w:t>jours.</w:t>
      </w:r>
    </w:p>
    <w:p w14:paraId="4A5DF37B" w14:textId="77777777" w:rsidR="00893A06" w:rsidRPr="005D0BE2" w:rsidRDefault="00893A06" w:rsidP="00893A06">
      <w:pPr>
        <w:pStyle w:val="Paragraphedeliste"/>
        <w:tabs>
          <w:tab w:val="left" w:pos="1258"/>
        </w:tabs>
        <w:ind w:left="1134" w:right="153"/>
        <w:jc w:val="both"/>
        <w:rPr>
          <w:rFonts w:ascii="Arial" w:hAnsi="Arial" w:cs="Arial"/>
        </w:rPr>
      </w:pPr>
    </w:p>
    <w:p w14:paraId="115298E4" w14:textId="46BA4569" w:rsidR="00BC1323" w:rsidRDefault="00BC1323" w:rsidP="00DC7E16">
      <w:pPr>
        <w:pStyle w:val="Paragraphedeliste"/>
        <w:numPr>
          <w:ilvl w:val="0"/>
          <w:numId w:val="2"/>
        </w:numPr>
        <w:ind w:left="357"/>
        <w:jc w:val="both"/>
        <w:rPr>
          <w:rFonts w:ascii="Arial" w:hAnsi="Arial" w:cs="Arial"/>
          <w:b/>
        </w:rPr>
      </w:pPr>
      <w:r w:rsidRPr="005D0BE2">
        <w:rPr>
          <w:rFonts w:ascii="Arial" w:hAnsi="Arial" w:cs="Arial"/>
          <w:b/>
        </w:rPr>
        <w:t>Gestion d’un cas confirmé</w:t>
      </w:r>
    </w:p>
    <w:p w14:paraId="7305ACD3" w14:textId="77777777" w:rsidR="00464C88" w:rsidRPr="005D0BE2" w:rsidRDefault="00464C88" w:rsidP="00464C88">
      <w:pPr>
        <w:pStyle w:val="Paragraphedeliste"/>
        <w:spacing w:after="0"/>
        <w:ind w:left="357"/>
        <w:jc w:val="both"/>
        <w:rPr>
          <w:rFonts w:ascii="Arial" w:hAnsi="Arial" w:cs="Arial"/>
          <w:b/>
        </w:rPr>
      </w:pPr>
    </w:p>
    <w:p w14:paraId="28C02930" w14:textId="3F6F40E1" w:rsidR="00BB7E69" w:rsidRPr="005D0BE2" w:rsidRDefault="00BC1323" w:rsidP="00BB7E69">
      <w:pPr>
        <w:jc w:val="both"/>
        <w:rPr>
          <w:rFonts w:ascii="Arial" w:hAnsi="Arial" w:cs="Arial"/>
        </w:rPr>
      </w:pPr>
      <w:r w:rsidRPr="005D0BE2">
        <w:rPr>
          <w:rFonts w:ascii="Arial" w:hAnsi="Arial" w:cs="Arial"/>
        </w:rPr>
        <w:t xml:space="preserve">Il appartient aux </w:t>
      </w:r>
      <w:r w:rsidR="001F377A" w:rsidRPr="005D0BE2">
        <w:rPr>
          <w:rFonts w:ascii="Arial" w:hAnsi="Arial" w:cs="Arial"/>
        </w:rPr>
        <w:t>étudiants et personnels dont la contamination est confirmée d’en informer l’établissement, et pour les étudiants hébergés en résidence universitaire, le responsable de la résidence</w:t>
      </w:r>
      <w:r w:rsidRPr="005D0BE2">
        <w:rPr>
          <w:rFonts w:ascii="Arial" w:hAnsi="Arial" w:cs="Arial"/>
        </w:rPr>
        <w:t xml:space="preserve">.  </w:t>
      </w:r>
      <w:r w:rsidR="00BB7E69" w:rsidRPr="005D0BE2">
        <w:rPr>
          <w:rFonts w:ascii="Arial" w:hAnsi="Arial" w:cs="Arial"/>
        </w:rPr>
        <w:t>Les établissements communiquent aux agents et usagers la procédure à suivre à cette fin.</w:t>
      </w:r>
    </w:p>
    <w:p w14:paraId="6EF8DF6A" w14:textId="3825169A" w:rsidR="00BC1323" w:rsidRPr="005D0BE2" w:rsidRDefault="00BC1323" w:rsidP="00BC1323">
      <w:pPr>
        <w:tabs>
          <w:tab w:val="left" w:pos="1540"/>
        </w:tabs>
        <w:spacing w:after="0" w:line="299" w:lineRule="exact"/>
        <w:ind w:right="-20"/>
        <w:jc w:val="both"/>
        <w:rPr>
          <w:rFonts w:ascii="Arial" w:hAnsi="Arial" w:cs="Arial"/>
        </w:rPr>
      </w:pPr>
      <w:r w:rsidRPr="005D0BE2">
        <w:rPr>
          <w:rFonts w:ascii="Arial" w:hAnsi="Arial" w:cs="Arial"/>
        </w:rPr>
        <w:t>L</w:t>
      </w:r>
      <w:r w:rsidR="001F377A" w:rsidRPr="005D0BE2">
        <w:rPr>
          <w:rFonts w:ascii="Arial" w:hAnsi="Arial" w:cs="Arial"/>
        </w:rPr>
        <w:t>a personne concerné</w:t>
      </w:r>
      <w:r w:rsidR="003976D0" w:rsidRPr="005D0BE2">
        <w:rPr>
          <w:rFonts w:ascii="Arial" w:hAnsi="Arial" w:cs="Arial"/>
        </w:rPr>
        <w:t>e</w:t>
      </w:r>
      <w:r w:rsidRPr="005D0BE2">
        <w:rPr>
          <w:rFonts w:ascii="Arial" w:hAnsi="Arial" w:cs="Arial"/>
        </w:rPr>
        <w:t xml:space="preserve"> ne doit pas se rendre </w:t>
      </w:r>
      <w:r w:rsidR="001F377A" w:rsidRPr="005D0BE2">
        <w:rPr>
          <w:rFonts w:ascii="Arial" w:hAnsi="Arial" w:cs="Arial"/>
        </w:rPr>
        <w:t>dans</w:t>
      </w:r>
      <w:r w:rsidRPr="005D0BE2">
        <w:rPr>
          <w:rFonts w:ascii="Arial" w:hAnsi="Arial" w:cs="Arial"/>
        </w:rPr>
        <w:t xml:space="preserve"> l’établissement avant un délai d’au moins </w:t>
      </w:r>
      <w:r w:rsidR="00B07624" w:rsidRPr="005D0BE2">
        <w:rPr>
          <w:rFonts w:ascii="Arial" w:hAnsi="Arial" w:cs="Arial"/>
        </w:rPr>
        <w:t xml:space="preserve">10 </w:t>
      </w:r>
      <w:r w:rsidRPr="005D0BE2">
        <w:rPr>
          <w:rFonts w:ascii="Arial" w:hAnsi="Arial" w:cs="Arial"/>
        </w:rPr>
        <w:t>jours (à partir du début des symptômes pour les cas symptomatiques et à partir du prélèvement positif pour les cas asymptomatiques).</w:t>
      </w:r>
      <w:r w:rsidR="001F377A" w:rsidRPr="005D0BE2">
        <w:rPr>
          <w:rFonts w:ascii="Arial" w:hAnsi="Arial" w:cs="Arial"/>
        </w:rPr>
        <w:t xml:space="preserve"> </w:t>
      </w:r>
      <w:r w:rsidR="00987643" w:rsidRPr="005D0BE2">
        <w:rPr>
          <w:rFonts w:ascii="Arial" w:hAnsi="Arial" w:cs="Arial"/>
        </w:rPr>
        <w:t>Pour les cas symptomatiques, s</w:t>
      </w:r>
      <w:r w:rsidR="001F377A" w:rsidRPr="005D0BE2">
        <w:rPr>
          <w:rFonts w:ascii="Arial" w:hAnsi="Arial" w:cs="Arial"/>
        </w:rPr>
        <w:t>i la personne</w:t>
      </w:r>
      <w:r w:rsidRPr="005D0BE2">
        <w:rPr>
          <w:rFonts w:ascii="Arial" w:hAnsi="Arial" w:cs="Arial"/>
        </w:rPr>
        <w:t xml:space="preserve"> a toujours de la fièvre au </w:t>
      </w:r>
      <w:r w:rsidR="00FF10B6" w:rsidRPr="005D0BE2">
        <w:rPr>
          <w:rFonts w:ascii="Arial" w:hAnsi="Arial" w:cs="Arial"/>
        </w:rPr>
        <w:t>10</w:t>
      </w:r>
      <w:r w:rsidRPr="005D0BE2">
        <w:rPr>
          <w:rFonts w:ascii="Arial" w:hAnsi="Arial" w:cs="Arial"/>
          <w:vertAlign w:val="superscript"/>
        </w:rPr>
        <w:t>ème</w:t>
      </w:r>
      <w:r w:rsidRPr="005D0BE2">
        <w:rPr>
          <w:rFonts w:ascii="Arial" w:hAnsi="Arial" w:cs="Arial"/>
        </w:rPr>
        <w:t xml:space="preserve"> jour, l’isolement se poursuit jusqu’à 48h après la </w:t>
      </w:r>
      <w:r w:rsidR="00BA4710" w:rsidRPr="005D0BE2">
        <w:rPr>
          <w:rFonts w:ascii="Arial" w:hAnsi="Arial" w:cs="Arial"/>
        </w:rPr>
        <w:t>disparition de la fièvre</w:t>
      </w:r>
      <w:r w:rsidRPr="005D0BE2">
        <w:rPr>
          <w:rFonts w:ascii="Arial" w:hAnsi="Arial" w:cs="Arial"/>
        </w:rPr>
        <w:t xml:space="preserve">. Les 7 jours suivant la levée de l’isolement, une vigilance </w:t>
      </w:r>
      <w:r w:rsidR="003976D0" w:rsidRPr="005D0BE2">
        <w:rPr>
          <w:rFonts w:ascii="Arial" w:hAnsi="Arial" w:cs="Arial"/>
        </w:rPr>
        <w:t xml:space="preserve">toute </w:t>
      </w:r>
      <w:r w:rsidRPr="005D0BE2">
        <w:rPr>
          <w:rFonts w:ascii="Arial" w:hAnsi="Arial" w:cs="Arial"/>
        </w:rPr>
        <w:t xml:space="preserve">particulière sera attendue </w:t>
      </w:r>
      <w:r w:rsidR="001F377A" w:rsidRPr="005D0BE2">
        <w:rPr>
          <w:rFonts w:ascii="Arial" w:hAnsi="Arial" w:cs="Arial"/>
        </w:rPr>
        <w:t>de la part de la personne</w:t>
      </w:r>
      <w:r w:rsidRPr="005D0BE2">
        <w:rPr>
          <w:rFonts w:ascii="Arial" w:hAnsi="Arial" w:cs="Arial"/>
        </w:rPr>
        <w:t xml:space="preserve"> quant au respect des gestes barrières</w:t>
      </w:r>
      <w:r w:rsidR="00223FCD" w:rsidRPr="005D0BE2">
        <w:rPr>
          <w:rFonts w:ascii="Arial" w:hAnsi="Arial" w:cs="Arial"/>
        </w:rPr>
        <w:t xml:space="preserve"> et </w:t>
      </w:r>
      <w:r w:rsidR="002D72AC" w:rsidRPr="005D0BE2">
        <w:rPr>
          <w:rFonts w:ascii="Arial" w:hAnsi="Arial" w:cs="Arial"/>
        </w:rPr>
        <w:t xml:space="preserve">notamment </w:t>
      </w:r>
      <w:r w:rsidR="00223FCD" w:rsidRPr="005D0BE2">
        <w:rPr>
          <w:rFonts w:ascii="Arial" w:hAnsi="Arial" w:cs="Arial"/>
        </w:rPr>
        <w:t>au port du masque</w:t>
      </w:r>
      <w:r w:rsidR="003976D0" w:rsidRPr="005D0BE2">
        <w:rPr>
          <w:rFonts w:ascii="Arial" w:hAnsi="Arial" w:cs="Arial"/>
        </w:rPr>
        <w:t>, même si elle est attendue de tous.</w:t>
      </w:r>
      <w:r w:rsidRPr="005D0BE2">
        <w:rPr>
          <w:rFonts w:ascii="Arial" w:hAnsi="Arial" w:cs="Arial"/>
        </w:rPr>
        <w:t xml:space="preserve"> </w:t>
      </w:r>
    </w:p>
    <w:p w14:paraId="5C9FE290" w14:textId="77777777" w:rsidR="00BC1323" w:rsidRPr="005D0BE2" w:rsidRDefault="00BC1323" w:rsidP="00BC1323">
      <w:pPr>
        <w:tabs>
          <w:tab w:val="left" w:pos="1540"/>
        </w:tabs>
        <w:spacing w:after="0" w:line="299" w:lineRule="exact"/>
        <w:ind w:right="-20"/>
        <w:jc w:val="both"/>
        <w:rPr>
          <w:rFonts w:ascii="Arial" w:hAnsi="Arial" w:cs="Arial"/>
        </w:rPr>
      </w:pPr>
    </w:p>
    <w:p w14:paraId="7536C73B" w14:textId="2C6933B4" w:rsidR="001F377A" w:rsidRPr="005D0BE2" w:rsidRDefault="00BC1323" w:rsidP="001B28C5">
      <w:pPr>
        <w:tabs>
          <w:tab w:val="left" w:pos="1540"/>
        </w:tabs>
        <w:spacing w:after="0" w:line="299" w:lineRule="exact"/>
        <w:ind w:right="-20"/>
        <w:jc w:val="both"/>
        <w:rPr>
          <w:rFonts w:ascii="Arial" w:hAnsi="Arial" w:cs="Arial"/>
        </w:rPr>
      </w:pPr>
      <w:r w:rsidRPr="005D0BE2">
        <w:rPr>
          <w:rFonts w:ascii="Arial" w:hAnsi="Arial" w:cs="Arial"/>
        </w:rPr>
        <w:t xml:space="preserve">Dès réception de l’information par </w:t>
      </w:r>
      <w:r w:rsidR="001F377A" w:rsidRPr="005D0BE2">
        <w:rPr>
          <w:rFonts w:ascii="Arial" w:hAnsi="Arial" w:cs="Arial"/>
        </w:rPr>
        <w:t>l’établissement</w:t>
      </w:r>
      <w:r w:rsidRPr="005D0BE2">
        <w:rPr>
          <w:rFonts w:ascii="Arial" w:hAnsi="Arial" w:cs="Arial"/>
        </w:rPr>
        <w:t xml:space="preserve"> d’un cas confirmé, </w:t>
      </w:r>
      <w:r w:rsidR="00BA4710" w:rsidRPr="005D0BE2">
        <w:rPr>
          <w:rFonts w:ascii="Arial" w:hAnsi="Arial" w:cs="Arial"/>
        </w:rPr>
        <w:t xml:space="preserve">l’établissement </w:t>
      </w:r>
      <w:r w:rsidR="001F377A" w:rsidRPr="005D0BE2">
        <w:rPr>
          <w:rFonts w:ascii="Arial" w:hAnsi="Arial" w:cs="Arial"/>
        </w:rPr>
        <w:t>doit</w:t>
      </w:r>
      <w:r w:rsidRPr="005D0BE2">
        <w:rPr>
          <w:rFonts w:ascii="Arial" w:hAnsi="Arial" w:cs="Arial"/>
        </w:rPr>
        <w:t xml:space="preserve"> </w:t>
      </w:r>
      <w:r w:rsidR="001F377A" w:rsidRPr="005D0BE2">
        <w:rPr>
          <w:rFonts w:ascii="Arial" w:hAnsi="Arial" w:cs="Arial"/>
        </w:rPr>
        <w:t>informer le CROUS en cas d’hébergement en résidence universitaire.</w:t>
      </w:r>
    </w:p>
    <w:p w14:paraId="51862987" w14:textId="77777777" w:rsidR="00BC1323" w:rsidRPr="005D0BE2" w:rsidRDefault="00BC1323" w:rsidP="00BC1323">
      <w:pPr>
        <w:tabs>
          <w:tab w:val="left" w:pos="1540"/>
        </w:tabs>
        <w:spacing w:after="0" w:line="299" w:lineRule="exact"/>
        <w:ind w:right="-20"/>
        <w:jc w:val="both"/>
        <w:rPr>
          <w:rFonts w:ascii="Arial" w:hAnsi="Arial" w:cs="Arial"/>
        </w:rPr>
      </w:pPr>
    </w:p>
    <w:p w14:paraId="22F40D11" w14:textId="7843ADF8" w:rsidR="001F377A" w:rsidRDefault="001F377A" w:rsidP="00DC7E16">
      <w:pPr>
        <w:pStyle w:val="Paragraphedeliste"/>
        <w:numPr>
          <w:ilvl w:val="0"/>
          <w:numId w:val="2"/>
        </w:numPr>
        <w:jc w:val="both"/>
        <w:rPr>
          <w:rFonts w:ascii="Arial" w:hAnsi="Arial" w:cs="Arial"/>
          <w:b/>
        </w:rPr>
      </w:pPr>
      <w:r w:rsidRPr="005D0BE2">
        <w:rPr>
          <w:rFonts w:ascii="Arial" w:hAnsi="Arial" w:cs="Arial"/>
          <w:b/>
        </w:rPr>
        <w:t>Identification et gestion des personnes contacts à risque</w:t>
      </w:r>
    </w:p>
    <w:p w14:paraId="5775FD73" w14:textId="77777777" w:rsidR="00464C88" w:rsidRPr="005D0BE2" w:rsidRDefault="00464C88" w:rsidP="00464C88">
      <w:pPr>
        <w:pStyle w:val="Paragraphedeliste"/>
        <w:spacing w:after="0"/>
        <w:ind w:left="357"/>
        <w:jc w:val="both"/>
        <w:rPr>
          <w:rFonts w:ascii="Arial" w:hAnsi="Arial" w:cs="Arial"/>
          <w:b/>
        </w:rPr>
      </w:pPr>
    </w:p>
    <w:p w14:paraId="07A603AB" w14:textId="31777ABB" w:rsidR="004664DD" w:rsidRPr="005D0BE2" w:rsidRDefault="00490C0F" w:rsidP="00490C0F">
      <w:pPr>
        <w:jc w:val="both"/>
        <w:rPr>
          <w:rFonts w:ascii="Arial" w:hAnsi="Arial" w:cs="Arial"/>
        </w:rPr>
      </w:pPr>
      <w:r w:rsidRPr="005D0BE2">
        <w:rPr>
          <w:rFonts w:ascii="Arial" w:hAnsi="Arial" w:cs="Arial"/>
        </w:rPr>
        <w:t xml:space="preserve">Lorsqu’une personne est </w:t>
      </w:r>
      <w:r w:rsidR="00D31024" w:rsidRPr="005D0BE2">
        <w:rPr>
          <w:rFonts w:ascii="Arial" w:hAnsi="Arial" w:cs="Arial"/>
        </w:rPr>
        <w:t>positive</w:t>
      </w:r>
      <w:r w:rsidRPr="005D0BE2">
        <w:rPr>
          <w:rFonts w:ascii="Arial" w:hAnsi="Arial" w:cs="Arial"/>
        </w:rPr>
        <w:t xml:space="preserve">, son résultat de test est </w:t>
      </w:r>
      <w:r w:rsidR="00D31024" w:rsidRPr="005D0BE2">
        <w:rPr>
          <w:rFonts w:ascii="Arial" w:hAnsi="Arial" w:cs="Arial"/>
        </w:rPr>
        <w:t xml:space="preserve">saisi </w:t>
      </w:r>
      <w:r w:rsidRPr="005D0BE2">
        <w:rPr>
          <w:rFonts w:ascii="Arial" w:hAnsi="Arial" w:cs="Arial"/>
        </w:rPr>
        <w:t xml:space="preserve">dans SIDEP et implémenté dans le système d’information de la CNAM </w:t>
      </w:r>
      <w:r w:rsidR="00D31024" w:rsidRPr="005D0BE2">
        <w:rPr>
          <w:rFonts w:ascii="Arial" w:hAnsi="Arial" w:cs="Arial"/>
        </w:rPr>
        <w:t xml:space="preserve">(Contact Covid). Ainsi la personne (étudiant ou personnel) est appelée par un enquêteur de la CPAM pour identifier ses </w:t>
      </w:r>
      <w:r w:rsidR="00987643" w:rsidRPr="005D0BE2">
        <w:rPr>
          <w:rFonts w:ascii="Arial" w:hAnsi="Arial" w:cs="Arial"/>
        </w:rPr>
        <w:t xml:space="preserve">personnes </w:t>
      </w:r>
      <w:r w:rsidR="00D31024" w:rsidRPr="005D0BE2">
        <w:rPr>
          <w:rFonts w:ascii="Arial" w:hAnsi="Arial" w:cs="Arial"/>
        </w:rPr>
        <w:t xml:space="preserve">contacts à risque, dans le foyer, </w:t>
      </w:r>
      <w:r w:rsidR="00AF5A4D" w:rsidRPr="005D0BE2">
        <w:rPr>
          <w:rFonts w:ascii="Arial" w:hAnsi="Arial" w:cs="Arial"/>
        </w:rPr>
        <w:t>dans la sphère amicale</w:t>
      </w:r>
      <w:r w:rsidR="00D31024" w:rsidRPr="005D0BE2">
        <w:rPr>
          <w:rFonts w:ascii="Arial" w:hAnsi="Arial" w:cs="Arial"/>
        </w:rPr>
        <w:t xml:space="preserve"> </w:t>
      </w:r>
      <w:r w:rsidR="00AF5A4D" w:rsidRPr="005D0BE2">
        <w:rPr>
          <w:rFonts w:ascii="Arial" w:hAnsi="Arial" w:cs="Arial"/>
        </w:rPr>
        <w:t xml:space="preserve">et </w:t>
      </w:r>
      <w:r w:rsidR="00D31024" w:rsidRPr="005D0BE2">
        <w:rPr>
          <w:rFonts w:ascii="Arial" w:hAnsi="Arial" w:cs="Arial"/>
        </w:rPr>
        <w:t xml:space="preserve">dans </w:t>
      </w:r>
      <w:r w:rsidR="00AF5A4D" w:rsidRPr="005D0BE2">
        <w:rPr>
          <w:rFonts w:ascii="Arial" w:hAnsi="Arial" w:cs="Arial"/>
        </w:rPr>
        <w:t>l’é</w:t>
      </w:r>
      <w:r w:rsidR="00520CFD" w:rsidRPr="005D0BE2">
        <w:rPr>
          <w:rFonts w:ascii="Arial" w:hAnsi="Arial" w:cs="Arial"/>
        </w:rPr>
        <w:t>t</w:t>
      </w:r>
      <w:r w:rsidR="00AF5A4D" w:rsidRPr="005D0BE2">
        <w:rPr>
          <w:rFonts w:ascii="Arial" w:hAnsi="Arial" w:cs="Arial"/>
        </w:rPr>
        <w:t>ablissement</w:t>
      </w:r>
      <w:r w:rsidR="00D31024" w:rsidRPr="005D0BE2">
        <w:rPr>
          <w:rFonts w:ascii="Arial" w:hAnsi="Arial" w:cs="Arial"/>
        </w:rPr>
        <w:t>. L’ensemble des contacts à risque de l’établissement est donc saisi dans contact-covid par l’enquêteur de la CPAM. Ils seront ensuite appelés individuellement</w:t>
      </w:r>
      <w:r w:rsidR="00E12AE6" w:rsidRPr="005D0BE2">
        <w:rPr>
          <w:rFonts w:ascii="Arial" w:hAnsi="Arial" w:cs="Arial"/>
        </w:rPr>
        <w:t xml:space="preserve"> ou recevront un sms</w:t>
      </w:r>
      <w:r w:rsidR="00D31024" w:rsidRPr="005D0BE2">
        <w:rPr>
          <w:rFonts w:ascii="Arial" w:hAnsi="Arial" w:cs="Arial"/>
        </w:rPr>
        <w:t xml:space="preserve"> pour leur donner la conduite à tenir</w:t>
      </w:r>
      <w:r w:rsidR="00E12AE6" w:rsidRPr="005D0BE2">
        <w:rPr>
          <w:rFonts w:ascii="Arial" w:hAnsi="Arial" w:cs="Arial"/>
        </w:rPr>
        <w:t xml:space="preserve"> selon </w:t>
      </w:r>
      <w:r w:rsidR="002830AC" w:rsidRPr="005D0BE2">
        <w:rPr>
          <w:rFonts w:ascii="Arial" w:hAnsi="Arial" w:cs="Arial"/>
        </w:rPr>
        <w:t>leur statut</w:t>
      </w:r>
      <w:r w:rsidR="00E12AE6" w:rsidRPr="005D0BE2">
        <w:rPr>
          <w:rFonts w:ascii="Arial" w:hAnsi="Arial" w:cs="Arial"/>
        </w:rPr>
        <w:t xml:space="preserve"> vaccinal</w:t>
      </w:r>
      <w:r w:rsidR="00D31024" w:rsidRPr="005D0BE2">
        <w:rPr>
          <w:rFonts w:ascii="Arial" w:hAnsi="Arial" w:cs="Arial"/>
        </w:rPr>
        <w:t>.</w:t>
      </w:r>
    </w:p>
    <w:p w14:paraId="06E77D55" w14:textId="26F03AC6" w:rsidR="00D31024" w:rsidRPr="005D0BE2" w:rsidRDefault="00D31024" w:rsidP="00490C0F">
      <w:pPr>
        <w:jc w:val="both"/>
        <w:rPr>
          <w:rFonts w:ascii="Arial" w:hAnsi="Arial" w:cs="Arial"/>
        </w:rPr>
      </w:pPr>
      <w:r w:rsidRPr="005D0BE2">
        <w:rPr>
          <w:rFonts w:ascii="Arial" w:hAnsi="Arial" w:cs="Arial"/>
        </w:rPr>
        <w:t>La CPAM pourra également identifier</w:t>
      </w:r>
      <w:r w:rsidR="00520CFD" w:rsidRPr="005D0BE2">
        <w:rPr>
          <w:rFonts w:ascii="Arial" w:hAnsi="Arial" w:cs="Arial"/>
        </w:rPr>
        <w:t xml:space="preserve"> lors de cet appel si le cas a participé pendant sa période de contagiosité</w:t>
      </w:r>
      <w:r w:rsidRPr="005D0BE2">
        <w:rPr>
          <w:rFonts w:ascii="Arial" w:hAnsi="Arial" w:cs="Arial"/>
        </w:rPr>
        <w:t xml:space="preserve"> à des fêtes étudiantes </w:t>
      </w:r>
      <w:r w:rsidR="00B74F7C" w:rsidRPr="005D0BE2">
        <w:rPr>
          <w:rFonts w:ascii="Arial" w:hAnsi="Arial" w:cs="Arial"/>
        </w:rPr>
        <w:t xml:space="preserve">en lien avec le milieu universitaire </w:t>
      </w:r>
      <w:r w:rsidRPr="005D0BE2">
        <w:rPr>
          <w:rFonts w:ascii="Arial" w:hAnsi="Arial" w:cs="Arial"/>
        </w:rPr>
        <w:t xml:space="preserve">et prendre contact si nécessaire avec l’organisateur. </w:t>
      </w:r>
      <w:r w:rsidR="00643BFA" w:rsidRPr="005D0BE2">
        <w:rPr>
          <w:rFonts w:ascii="Arial" w:hAnsi="Arial" w:cs="Arial"/>
        </w:rPr>
        <w:t>L</w:t>
      </w:r>
      <w:r w:rsidRPr="005D0BE2">
        <w:rPr>
          <w:rFonts w:ascii="Arial" w:hAnsi="Arial" w:cs="Arial"/>
        </w:rPr>
        <w:t>’ARS sera systématiquement informé</w:t>
      </w:r>
      <w:r w:rsidR="00520CFD" w:rsidRPr="005D0BE2">
        <w:rPr>
          <w:rFonts w:ascii="Arial" w:hAnsi="Arial" w:cs="Arial"/>
        </w:rPr>
        <w:t>e</w:t>
      </w:r>
      <w:r w:rsidRPr="005D0BE2">
        <w:rPr>
          <w:rFonts w:ascii="Arial" w:hAnsi="Arial" w:cs="Arial"/>
        </w:rPr>
        <w:t xml:space="preserve"> d’un cas dans ce type d’évènement</w:t>
      </w:r>
      <w:r w:rsidR="005A232A" w:rsidRPr="005D0BE2">
        <w:rPr>
          <w:rFonts w:ascii="Arial" w:hAnsi="Arial" w:cs="Arial"/>
        </w:rPr>
        <w:t xml:space="preserve"> </w:t>
      </w:r>
      <w:r w:rsidR="00987643" w:rsidRPr="005D0BE2">
        <w:rPr>
          <w:rFonts w:ascii="Arial" w:hAnsi="Arial" w:cs="Arial"/>
        </w:rPr>
        <w:t xml:space="preserve">où les contaminations peuvent être nombreuses </w:t>
      </w:r>
      <w:r w:rsidR="005A232A" w:rsidRPr="005D0BE2">
        <w:rPr>
          <w:rFonts w:ascii="Arial" w:hAnsi="Arial" w:cs="Arial"/>
        </w:rPr>
        <w:t>et en informera l’établissement</w:t>
      </w:r>
      <w:r w:rsidRPr="005D0BE2">
        <w:rPr>
          <w:rFonts w:ascii="Arial" w:hAnsi="Arial" w:cs="Arial"/>
        </w:rPr>
        <w:t>.</w:t>
      </w:r>
    </w:p>
    <w:p w14:paraId="51249CAB" w14:textId="77777777" w:rsidR="00D964A4" w:rsidRPr="005D0BE2" w:rsidRDefault="00D964A4" w:rsidP="00D964A4">
      <w:pPr>
        <w:pStyle w:val="Corpsdetexte"/>
      </w:pPr>
    </w:p>
    <w:p w14:paraId="049B2B5C" w14:textId="4E8D6933" w:rsidR="008F62E2" w:rsidRDefault="008F62E2" w:rsidP="00DC7E16">
      <w:pPr>
        <w:pStyle w:val="Paragraphedeliste"/>
        <w:numPr>
          <w:ilvl w:val="0"/>
          <w:numId w:val="2"/>
        </w:numPr>
        <w:jc w:val="both"/>
        <w:rPr>
          <w:rFonts w:ascii="Arial" w:hAnsi="Arial" w:cs="Arial"/>
          <w:b/>
        </w:rPr>
      </w:pPr>
      <w:r w:rsidRPr="005D0BE2">
        <w:rPr>
          <w:rFonts w:ascii="Arial" w:hAnsi="Arial" w:cs="Arial"/>
          <w:b/>
        </w:rPr>
        <w:t>Gestion de plusieurs cas confirmés</w:t>
      </w:r>
    </w:p>
    <w:p w14:paraId="2209AF22" w14:textId="77777777" w:rsidR="00464C88" w:rsidRPr="005D0BE2" w:rsidRDefault="00464C88" w:rsidP="00464C88">
      <w:pPr>
        <w:pStyle w:val="Paragraphedeliste"/>
        <w:ind w:left="360"/>
        <w:jc w:val="both"/>
        <w:rPr>
          <w:rFonts w:ascii="Arial" w:hAnsi="Arial" w:cs="Arial"/>
          <w:b/>
        </w:rPr>
      </w:pPr>
    </w:p>
    <w:p w14:paraId="2303C127" w14:textId="77777777" w:rsidR="00A01DE3" w:rsidRPr="005D0BE2" w:rsidRDefault="00A01DE3" w:rsidP="00DC7E16">
      <w:pPr>
        <w:pStyle w:val="Paragraphedeliste"/>
        <w:numPr>
          <w:ilvl w:val="0"/>
          <w:numId w:val="6"/>
        </w:numPr>
        <w:spacing w:line="240" w:lineRule="auto"/>
        <w:jc w:val="both"/>
        <w:rPr>
          <w:rFonts w:ascii="Arial" w:hAnsi="Arial" w:cs="Arial"/>
        </w:rPr>
      </w:pPr>
      <w:r w:rsidRPr="005D0BE2">
        <w:rPr>
          <w:rFonts w:ascii="Arial" w:hAnsi="Arial" w:cs="Arial"/>
          <w:u w:val="single"/>
        </w:rPr>
        <w:t xml:space="preserve">Identification des personnes contacts à risque </w:t>
      </w:r>
    </w:p>
    <w:p w14:paraId="7640D919" w14:textId="5D06A663" w:rsidR="00DE74AF" w:rsidRPr="005D0BE2" w:rsidRDefault="009309CF" w:rsidP="00DE74AF">
      <w:pPr>
        <w:spacing w:before="2" w:after="0" w:line="240" w:lineRule="auto"/>
        <w:jc w:val="both"/>
        <w:outlineLvl w:val="0"/>
        <w:rPr>
          <w:rFonts w:ascii="Arial" w:eastAsia="Times" w:hAnsi="Arial" w:cs="Arial"/>
          <w:lang w:eastAsia="fr-FR"/>
        </w:rPr>
      </w:pPr>
      <w:r w:rsidRPr="005D0BE2">
        <w:rPr>
          <w:rFonts w:ascii="Arial" w:hAnsi="Arial" w:cs="Arial"/>
          <w:b/>
        </w:rPr>
        <w:t xml:space="preserve">En cas de suspicion de cluster ou de cluster avéré, l’établissement (et/ou le CROUS s’il s’agit d’une résidence universitaire) informe l’ARS. Une évaluation conjointe de la situation est réalisée afin d’identifier des chaines de transmission et de mettre en œuvre les mesures de gestion nécessaires. </w:t>
      </w:r>
      <w:r w:rsidR="00DE74AF" w:rsidRPr="005D0BE2">
        <w:rPr>
          <w:rFonts w:ascii="Arial" w:eastAsia="Times" w:hAnsi="Arial" w:cs="Arial"/>
          <w:lang w:eastAsia="fr-FR"/>
        </w:rPr>
        <w:t xml:space="preserve">Le périmètre du tracing </w:t>
      </w:r>
      <w:r w:rsidR="00987643" w:rsidRPr="005D0BE2">
        <w:rPr>
          <w:rFonts w:ascii="Arial" w:eastAsia="Times" w:hAnsi="Arial" w:cs="Arial"/>
          <w:lang w:eastAsia="fr-FR"/>
        </w:rPr>
        <w:t xml:space="preserve">(classes, unités, etc. concernées) </w:t>
      </w:r>
      <w:r w:rsidR="00DE74AF" w:rsidRPr="005D0BE2">
        <w:rPr>
          <w:rFonts w:ascii="Arial" w:eastAsia="Times" w:hAnsi="Arial" w:cs="Arial"/>
          <w:lang w:eastAsia="fr-FR"/>
        </w:rPr>
        <w:t>est établi entre l’ARS et les établissements et le cas échéant, les CROUS ou les associations étudiantes</w:t>
      </w:r>
      <w:r w:rsidR="001B28C5" w:rsidRPr="005D0BE2">
        <w:rPr>
          <w:rFonts w:ascii="Arial" w:eastAsia="Times" w:hAnsi="Arial" w:cs="Arial"/>
          <w:lang w:eastAsia="fr-FR"/>
        </w:rPr>
        <w:t>.</w:t>
      </w:r>
    </w:p>
    <w:p w14:paraId="30D59303" w14:textId="77777777" w:rsidR="00DE74AF" w:rsidRPr="005D0BE2" w:rsidRDefault="00DE74AF" w:rsidP="00A01DE3">
      <w:pPr>
        <w:jc w:val="both"/>
        <w:rPr>
          <w:rFonts w:ascii="Arial" w:hAnsi="Arial" w:cs="Arial"/>
          <w:b/>
        </w:rPr>
      </w:pPr>
    </w:p>
    <w:p w14:paraId="0C75A88B" w14:textId="6329FDA7" w:rsidR="00DE74AF" w:rsidRPr="005D0BE2" w:rsidRDefault="00A01DE3" w:rsidP="00DE74AF">
      <w:pPr>
        <w:spacing w:before="2" w:after="0" w:line="240" w:lineRule="auto"/>
        <w:jc w:val="both"/>
        <w:outlineLvl w:val="0"/>
        <w:rPr>
          <w:rFonts w:ascii="Arial" w:hAnsi="Arial" w:cs="Arial"/>
        </w:rPr>
      </w:pPr>
      <w:r w:rsidRPr="005D0BE2">
        <w:rPr>
          <w:rFonts w:ascii="Arial" w:hAnsi="Arial" w:cs="Arial"/>
        </w:rPr>
        <w:t xml:space="preserve">La liste </w:t>
      </w:r>
      <w:r w:rsidR="00643BFA" w:rsidRPr="005D0BE2">
        <w:rPr>
          <w:rFonts w:ascii="Arial" w:hAnsi="Arial" w:cs="Arial"/>
        </w:rPr>
        <w:t xml:space="preserve">des personnes concernées </w:t>
      </w:r>
      <w:r w:rsidRPr="005D0BE2">
        <w:rPr>
          <w:rFonts w:ascii="Arial" w:hAnsi="Arial" w:cs="Arial"/>
        </w:rPr>
        <w:t>est constituée sur la période allant de 48h avant le début des signes cliniques au jour de l’éviction lorsque le cas confirmé est symptomatique, et sur une période de 7 jours précédant le test pour les cas asymptomatiques</w:t>
      </w:r>
      <w:r w:rsidR="00987643" w:rsidRPr="005D0BE2">
        <w:rPr>
          <w:rFonts w:ascii="Arial" w:hAnsi="Arial" w:cs="Arial"/>
        </w:rPr>
        <w:t xml:space="preserve"> jusqu’au jour de l’éviction</w:t>
      </w:r>
      <w:r w:rsidRPr="005D0BE2">
        <w:rPr>
          <w:rFonts w:ascii="Arial" w:hAnsi="Arial" w:cs="Arial"/>
        </w:rPr>
        <w:t>. Elle comprend nom, prénom, date de naissance et coordonnées (adresse courriel et numéro de téléphone</w:t>
      </w:r>
      <w:r w:rsidR="00987643" w:rsidRPr="005D0BE2">
        <w:rPr>
          <w:rFonts w:ascii="Arial" w:hAnsi="Arial" w:cs="Arial"/>
        </w:rPr>
        <w:t>)</w:t>
      </w:r>
      <w:r w:rsidRPr="005D0BE2">
        <w:rPr>
          <w:rFonts w:ascii="Arial" w:hAnsi="Arial" w:cs="Arial"/>
        </w:rPr>
        <w:t>.</w:t>
      </w:r>
      <w:r w:rsidR="00DE74AF" w:rsidRPr="005D0BE2">
        <w:rPr>
          <w:rFonts w:ascii="Arial" w:hAnsi="Arial" w:cs="Arial"/>
        </w:rPr>
        <w:t xml:space="preserve"> Afin de faciliter l’organisation du tracing et la détermination de son périmètre, les étudiants qui le souhaitent peuvent faire connaître leur statut vaccinal à leur établissement</w:t>
      </w:r>
      <w:r w:rsidR="00987643" w:rsidRPr="005D0BE2">
        <w:rPr>
          <w:rFonts w:ascii="Arial" w:hAnsi="Arial" w:cs="Arial"/>
        </w:rPr>
        <w:t>.</w:t>
      </w:r>
    </w:p>
    <w:p w14:paraId="18CF96CB" w14:textId="77777777" w:rsidR="00A01DE3" w:rsidRPr="005D0BE2" w:rsidRDefault="00A01DE3" w:rsidP="00A01DE3">
      <w:pPr>
        <w:spacing w:line="240" w:lineRule="auto"/>
        <w:jc w:val="both"/>
        <w:rPr>
          <w:rFonts w:ascii="Arial" w:hAnsi="Arial" w:cs="Arial"/>
        </w:rPr>
      </w:pPr>
    </w:p>
    <w:p w14:paraId="6ED8A95C" w14:textId="66798037" w:rsidR="00A01DE3" w:rsidRPr="005D0BE2" w:rsidRDefault="00A01DE3" w:rsidP="00A01DE3">
      <w:pPr>
        <w:spacing w:line="240" w:lineRule="auto"/>
        <w:jc w:val="both"/>
        <w:rPr>
          <w:rFonts w:ascii="Arial" w:hAnsi="Arial" w:cs="Arial"/>
        </w:rPr>
      </w:pPr>
      <w:r w:rsidRPr="005D0BE2">
        <w:rPr>
          <w:rFonts w:ascii="Arial" w:hAnsi="Arial" w:cs="Arial"/>
        </w:rPr>
        <w:t xml:space="preserve">L’établissement transmet de manière sécurisée cette liste à </w:t>
      </w:r>
      <w:r w:rsidR="00AF5A4D" w:rsidRPr="005D0BE2">
        <w:rPr>
          <w:rFonts w:ascii="Arial" w:hAnsi="Arial" w:cs="Arial"/>
        </w:rPr>
        <w:t>la CPAM</w:t>
      </w:r>
      <w:r w:rsidR="00AE2564" w:rsidRPr="005D0BE2">
        <w:rPr>
          <w:rFonts w:ascii="Arial" w:hAnsi="Arial" w:cs="Arial"/>
        </w:rPr>
        <w:t>, avec l’ARS en copie.</w:t>
      </w:r>
      <w:r w:rsidR="00AF5A4D" w:rsidRPr="005D0BE2">
        <w:rPr>
          <w:rFonts w:ascii="Arial" w:hAnsi="Arial" w:cs="Arial"/>
        </w:rPr>
        <w:t xml:space="preserve"> La CPAM intègre ces données au SI du contact-tracing (« Contact-Covid »), </w:t>
      </w:r>
      <w:r w:rsidR="00643BFA" w:rsidRPr="005D0BE2">
        <w:rPr>
          <w:rFonts w:ascii="Arial" w:hAnsi="Arial" w:cs="Arial"/>
        </w:rPr>
        <w:t xml:space="preserve">ce qui </w:t>
      </w:r>
      <w:r w:rsidR="00AF5A4D" w:rsidRPr="005D0BE2">
        <w:rPr>
          <w:rFonts w:ascii="Arial" w:hAnsi="Arial" w:cs="Arial"/>
        </w:rPr>
        <w:t>déclenche</w:t>
      </w:r>
      <w:r w:rsidR="00643BFA" w:rsidRPr="005D0BE2">
        <w:rPr>
          <w:rFonts w:ascii="Arial" w:hAnsi="Arial" w:cs="Arial"/>
        </w:rPr>
        <w:t xml:space="preserve"> </w:t>
      </w:r>
      <w:r w:rsidR="00B74F7C" w:rsidRPr="005D0BE2">
        <w:rPr>
          <w:rFonts w:ascii="Arial" w:hAnsi="Arial" w:cs="Arial"/>
        </w:rPr>
        <w:t xml:space="preserve">la notification </w:t>
      </w:r>
      <w:r w:rsidR="00643BFA" w:rsidRPr="005D0BE2">
        <w:rPr>
          <w:rFonts w:ascii="Arial" w:hAnsi="Arial" w:cs="Arial"/>
        </w:rPr>
        <w:t>des conduites à tenir</w:t>
      </w:r>
      <w:r w:rsidR="00987643" w:rsidRPr="005D0BE2">
        <w:rPr>
          <w:rFonts w:ascii="Arial" w:hAnsi="Arial" w:cs="Arial"/>
        </w:rPr>
        <w:t xml:space="preserve"> pour les personnes contacts</w:t>
      </w:r>
      <w:r w:rsidR="00643BFA" w:rsidRPr="005D0BE2">
        <w:rPr>
          <w:rFonts w:ascii="Arial" w:hAnsi="Arial" w:cs="Arial"/>
        </w:rPr>
        <w:t xml:space="preserve"> : </w:t>
      </w:r>
      <w:r w:rsidR="00AF5A4D" w:rsidRPr="005D0BE2">
        <w:rPr>
          <w:rFonts w:ascii="Arial" w:hAnsi="Arial" w:cs="Arial"/>
        </w:rPr>
        <w:t xml:space="preserve">tests RT-PCR </w:t>
      </w:r>
      <w:r w:rsidR="00643BFA" w:rsidRPr="005D0BE2">
        <w:rPr>
          <w:rFonts w:ascii="Arial" w:hAnsi="Arial" w:cs="Arial"/>
        </w:rPr>
        <w:t xml:space="preserve">immédiat et </w:t>
      </w:r>
      <w:r w:rsidR="00AF5A4D" w:rsidRPr="005D0BE2">
        <w:rPr>
          <w:rFonts w:ascii="Arial" w:hAnsi="Arial" w:cs="Arial"/>
        </w:rPr>
        <w:t>à J7</w:t>
      </w:r>
      <w:r w:rsidR="00AE2564" w:rsidRPr="005D0BE2">
        <w:rPr>
          <w:rFonts w:ascii="Arial" w:hAnsi="Arial" w:cs="Arial"/>
        </w:rPr>
        <w:t>, quarantaine</w:t>
      </w:r>
      <w:r w:rsidR="00AF5A4D" w:rsidRPr="005D0BE2">
        <w:rPr>
          <w:rFonts w:ascii="Arial" w:hAnsi="Arial" w:cs="Arial"/>
        </w:rPr>
        <w:t xml:space="preserve"> </w:t>
      </w:r>
      <w:r w:rsidR="002830AC" w:rsidRPr="005D0BE2">
        <w:rPr>
          <w:rFonts w:ascii="Arial" w:hAnsi="Arial" w:cs="Arial"/>
        </w:rPr>
        <w:t xml:space="preserve">selon le statut vaccinal </w:t>
      </w:r>
      <w:r w:rsidR="00AF5A4D" w:rsidRPr="005D0BE2">
        <w:rPr>
          <w:rFonts w:ascii="Arial" w:hAnsi="Arial" w:cs="Arial"/>
        </w:rPr>
        <w:t>et autres mesures (prescription de masques chirurgica</w:t>
      </w:r>
      <w:r w:rsidR="00987643" w:rsidRPr="005D0BE2">
        <w:rPr>
          <w:rFonts w:ascii="Arial" w:hAnsi="Arial" w:cs="Arial"/>
        </w:rPr>
        <w:t>ux</w:t>
      </w:r>
      <w:r w:rsidR="00AF5A4D" w:rsidRPr="005D0BE2">
        <w:rPr>
          <w:rFonts w:ascii="Arial" w:hAnsi="Arial" w:cs="Arial"/>
        </w:rPr>
        <w:t>, arrêt de travail le cas échéant…)</w:t>
      </w:r>
      <w:r w:rsidR="002830AC" w:rsidRPr="005D0BE2">
        <w:rPr>
          <w:rFonts w:ascii="Arial" w:hAnsi="Arial" w:cs="Arial"/>
        </w:rPr>
        <w:t xml:space="preserve"> </w:t>
      </w:r>
    </w:p>
    <w:p w14:paraId="08E6106F" w14:textId="5E38B723" w:rsidR="00A01DE3" w:rsidRPr="005D0BE2" w:rsidRDefault="00AF5A4D" w:rsidP="00A01DE3">
      <w:pPr>
        <w:spacing w:line="240" w:lineRule="auto"/>
        <w:jc w:val="both"/>
        <w:rPr>
          <w:rFonts w:ascii="Arial" w:hAnsi="Arial" w:cs="Arial"/>
        </w:rPr>
      </w:pPr>
      <w:r w:rsidRPr="005D0BE2">
        <w:rPr>
          <w:rFonts w:ascii="Arial" w:hAnsi="Arial" w:cs="Arial"/>
        </w:rPr>
        <w:t xml:space="preserve">La liste peut évoluer si de nouveaux cas sont identifiés lors </w:t>
      </w:r>
      <w:r w:rsidR="00AE2564" w:rsidRPr="005D0BE2">
        <w:rPr>
          <w:rFonts w:ascii="Arial" w:hAnsi="Arial" w:cs="Arial"/>
        </w:rPr>
        <w:t xml:space="preserve">des investigations et </w:t>
      </w:r>
      <w:r w:rsidRPr="005D0BE2">
        <w:rPr>
          <w:rFonts w:ascii="Arial" w:hAnsi="Arial" w:cs="Arial"/>
        </w:rPr>
        <w:t xml:space="preserve">de </w:t>
      </w:r>
      <w:r w:rsidR="00987643" w:rsidRPr="005D0BE2">
        <w:rPr>
          <w:rFonts w:ascii="Arial" w:hAnsi="Arial" w:cs="Arial"/>
        </w:rPr>
        <w:t xml:space="preserve">la </w:t>
      </w:r>
      <w:r w:rsidRPr="005D0BE2">
        <w:rPr>
          <w:rFonts w:ascii="Arial" w:hAnsi="Arial" w:cs="Arial"/>
        </w:rPr>
        <w:t xml:space="preserve">campagne de </w:t>
      </w:r>
      <w:r w:rsidR="00AE2564" w:rsidRPr="005D0BE2">
        <w:rPr>
          <w:rFonts w:ascii="Arial" w:hAnsi="Arial" w:cs="Arial"/>
        </w:rPr>
        <w:t>dépistage organisée dans l’établissement</w:t>
      </w:r>
      <w:r w:rsidRPr="005D0BE2">
        <w:rPr>
          <w:rFonts w:ascii="Arial" w:hAnsi="Arial" w:cs="Arial"/>
        </w:rPr>
        <w:t xml:space="preserve"> par exemple. La liste sera également envoyée de manière sécurisée à la CPAM, avec copie l’ARS.</w:t>
      </w:r>
    </w:p>
    <w:p w14:paraId="13829691" w14:textId="77777777" w:rsidR="00A01DE3" w:rsidRPr="005D0BE2" w:rsidRDefault="00A01DE3" w:rsidP="00A01DE3">
      <w:pPr>
        <w:jc w:val="both"/>
        <w:rPr>
          <w:rFonts w:ascii="Arial" w:hAnsi="Arial" w:cs="Arial"/>
          <w:b/>
        </w:rPr>
      </w:pPr>
    </w:p>
    <w:p w14:paraId="13D6E32A" w14:textId="77777777" w:rsidR="00EC530B" w:rsidRPr="005D0BE2" w:rsidRDefault="00DE74AF" w:rsidP="00DC7E16">
      <w:pPr>
        <w:pStyle w:val="Paragraphedeliste"/>
        <w:numPr>
          <w:ilvl w:val="0"/>
          <w:numId w:val="6"/>
        </w:numPr>
        <w:jc w:val="both"/>
        <w:rPr>
          <w:rFonts w:ascii="Arial" w:hAnsi="Arial" w:cs="Arial"/>
          <w:u w:val="single"/>
        </w:rPr>
      </w:pPr>
      <w:r w:rsidRPr="005D0BE2">
        <w:rPr>
          <w:rFonts w:ascii="Arial" w:hAnsi="Arial" w:cs="Arial"/>
          <w:u w:val="single"/>
        </w:rPr>
        <w:t>Continuité pédagogique concernant les étudiants</w:t>
      </w:r>
      <w:r w:rsidR="00987643" w:rsidRPr="005D0BE2">
        <w:rPr>
          <w:rFonts w:ascii="Arial" w:hAnsi="Arial" w:cs="Arial"/>
          <w:u w:val="single"/>
        </w:rPr>
        <w:t xml:space="preserve"> cas et</w:t>
      </w:r>
      <w:r w:rsidRPr="005D0BE2">
        <w:rPr>
          <w:rFonts w:ascii="Arial" w:hAnsi="Arial" w:cs="Arial"/>
          <w:u w:val="single"/>
        </w:rPr>
        <w:t xml:space="preserve"> contacts à risque soumis à isolement</w:t>
      </w:r>
    </w:p>
    <w:p w14:paraId="35D5755C" w14:textId="40953775" w:rsidR="00DE74AF" w:rsidRPr="005D0BE2" w:rsidRDefault="00DE74AF" w:rsidP="00DE74AF">
      <w:pPr>
        <w:spacing w:before="2" w:after="0" w:line="240" w:lineRule="auto"/>
        <w:jc w:val="both"/>
        <w:outlineLvl w:val="0"/>
        <w:rPr>
          <w:rFonts w:ascii="Arial" w:eastAsia="Times" w:hAnsi="Arial" w:cs="Arial"/>
          <w:lang w:eastAsia="fr-FR"/>
        </w:rPr>
      </w:pPr>
      <w:r w:rsidRPr="005D0BE2">
        <w:rPr>
          <w:rFonts w:ascii="Arial" w:eastAsia="Times" w:hAnsi="Arial" w:cs="Arial"/>
          <w:lang w:eastAsia="fr-FR"/>
        </w:rPr>
        <w:t>Il est demandé aux établissements d’assurer une continuité pédagogique pour les étudiants</w:t>
      </w:r>
      <w:r w:rsidR="001B28C5" w:rsidRPr="005D0BE2">
        <w:rPr>
          <w:rFonts w:ascii="Arial" w:eastAsia="Times" w:hAnsi="Arial" w:cs="Arial"/>
          <w:lang w:eastAsia="fr-FR"/>
        </w:rPr>
        <w:t xml:space="preserve"> cas confirmés et</w:t>
      </w:r>
      <w:r w:rsidRPr="005D0BE2">
        <w:rPr>
          <w:rFonts w:ascii="Arial" w:eastAsia="Times" w:hAnsi="Arial" w:cs="Arial"/>
          <w:lang w:eastAsia="fr-FR"/>
        </w:rPr>
        <w:t xml:space="preserve"> contacts à risque qui ne pourront plus se rendre aux enseignements en présentiel pendant la durée de leur isolement </w:t>
      </w:r>
      <w:r w:rsidR="00987643" w:rsidRPr="005D0BE2">
        <w:rPr>
          <w:rFonts w:ascii="Arial" w:eastAsia="Times" w:hAnsi="Arial" w:cs="Arial"/>
          <w:lang w:eastAsia="fr-FR"/>
        </w:rPr>
        <w:t>/ quarantaine.</w:t>
      </w:r>
    </w:p>
    <w:p w14:paraId="59041F9D" w14:textId="77777777" w:rsidR="00DE74AF" w:rsidRPr="005D0BE2" w:rsidRDefault="00DE74AF" w:rsidP="00DE74AF">
      <w:pPr>
        <w:spacing w:before="2" w:after="0" w:line="240" w:lineRule="auto"/>
        <w:jc w:val="both"/>
        <w:outlineLvl w:val="0"/>
        <w:rPr>
          <w:rFonts w:ascii="Arial" w:eastAsia="Times" w:hAnsi="Arial" w:cs="Arial"/>
          <w:lang w:eastAsia="fr-FR"/>
        </w:rPr>
      </w:pPr>
    </w:p>
    <w:p w14:paraId="0E3DB809" w14:textId="77777777" w:rsidR="00DE74AF" w:rsidRPr="00C866D5" w:rsidRDefault="00DE74AF" w:rsidP="00DC7E16">
      <w:pPr>
        <w:pStyle w:val="Paragraphedeliste"/>
        <w:numPr>
          <w:ilvl w:val="0"/>
          <w:numId w:val="6"/>
        </w:numPr>
        <w:spacing w:before="2" w:after="0" w:line="240" w:lineRule="auto"/>
        <w:contextualSpacing w:val="0"/>
        <w:jc w:val="both"/>
        <w:outlineLvl w:val="0"/>
        <w:rPr>
          <w:rFonts w:ascii="Arial" w:eastAsia="Times" w:hAnsi="Arial" w:cs="Arial"/>
          <w:u w:val="single"/>
          <w:lang w:eastAsia="fr-FR"/>
        </w:rPr>
      </w:pPr>
      <w:r w:rsidRPr="00C866D5">
        <w:rPr>
          <w:rFonts w:ascii="Arial" w:eastAsia="Times" w:hAnsi="Arial" w:cs="Arial"/>
          <w:u w:val="single"/>
          <w:lang w:eastAsia="fr-FR"/>
        </w:rPr>
        <w:t>Camp</w:t>
      </w:r>
      <w:r w:rsidR="00D45799" w:rsidRPr="00C866D5">
        <w:rPr>
          <w:rFonts w:ascii="Arial" w:eastAsia="Times" w:hAnsi="Arial" w:cs="Arial"/>
          <w:u w:val="single"/>
          <w:lang w:eastAsia="fr-FR"/>
        </w:rPr>
        <w:t>a</w:t>
      </w:r>
      <w:r w:rsidRPr="00C866D5">
        <w:rPr>
          <w:rFonts w:ascii="Arial" w:eastAsia="Times" w:hAnsi="Arial" w:cs="Arial"/>
          <w:u w:val="single"/>
          <w:lang w:eastAsia="fr-FR"/>
        </w:rPr>
        <w:t xml:space="preserve">gnes de </w:t>
      </w:r>
      <w:r w:rsidR="00D45799" w:rsidRPr="00C866D5">
        <w:rPr>
          <w:rFonts w:ascii="Arial" w:eastAsia="Times" w:hAnsi="Arial" w:cs="Arial"/>
          <w:u w:val="single"/>
          <w:lang w:eastAsia="fr-FR"/>
        </w:rPr>
        <w:t>dépistage</w:t>
      </w:r>
      <w:r w:rsidRPr="00C866D5">
        <w:rPr>
          <w:rFonts w:ascii="Arial" w:eastAsia="Times" w:hAnsi="Arial" w:cs="Arial"/>
          <w:u w:val="single"/>
          <w:lang w:eastAsia="fr-FR"/>
        </w:rPr>
        <w:t xml:space="preserve"> collectives</w:t>
      </w:r>
    </w:p>
    <w:p w14:paraId="70C9D741" w14:textId="77777777" w:rsidR="00DE74AF" w:rsidRPr="005D0BE2" w:rsidRDefault="00DE74AF" w:rsidP="00DE74AF">
      <w:pPr>
        <w:spacing w:before="2" w:after="0" w:line="240" w:lineRule="auto"/>
        <w:jc w:val="both"/>
        <w:outlineLvl w:val="0"/>
        <w:rPr>
          <w:rFonts w:ascii="Arial" w:eastAsia="Times" w:hAnsi="Arial" w:cs="Arial"/>
          <w:lang w:eastAsia="fr-FR"/>
        </w:rPr>
      </w:pPr>
    </w:p>
    <w:p w14:paraId="0A53DC57" w14:textId="377D6762" w:rsidR="00DE74AF" w:rsidRPr="005D0BE2" w:rsidRDefault="00DE74AF" w:rsidP="00DE74AF">
      <w:pPr>
        <w:spacing w:before="2" w:after="0" w:line="240" w:lineRule="auto"/>
        <w:jc w:val="both"/>
        <w:outlineLvl w:val="0"/>
        <w:rPr>
          <w:rFonts w:ascii="Arial" w:eastAsia="Times" w:hAnsi="Arial" w:cs="Arial"/>
          <w:lang w:eastAsia="fr-FR"/>
        </w:rPr>
      </w:pPr>
      <w:r w:rsidRPr="005D0BE2">
        <w:rPr>
          <w:rFonts w:ascii="Arial" w:eastAsia="Times" w:hAnsi="Arial" w:cs="Arial"/>
          <w:lang w:eastAsia="fr-FR"/>
        </w:rPr>
        <w:t xml:space="preserve">Une campagne de tests collectifs antigéniques ou RT-PCR </w:t>
      </w:r>
      <w:r w:rsidR="00BD6EFA" w:rsidRPr="005D0BE2">
        <w:rPr>
          <w:rFonts w:ascii="Arial" w:eastAsia="Times" w:hAnsi="Arial" w:cs="Arial"/>
          <w:lang w:eastAsia="fr-FR"/>
        </w:rPr>
        <w:t xml:space="preserve">peut </w:t>
      </w:r>
      <w:r w:rsidRPr="005D0BE2">
        <w:rPr>
          <w:rFonts w:ascii="Arial" w:eastAsia="Times" w:hAnsi="Arial" w:cs="Arial"/>
          <w:lang w:eastAsia="fr-FR"/>
        </w:rPr>
        <w:t>être organisée en lien avec l’ARS </w:t>
      </w:r>
      <w:r w:rsidR="00D45799" w:rsidRPr="005D0BE2">
        <w:rPr>
          <w:rFonts w:ascii="Arial" w:eastAsia="Times" w:hAnsi="Arial" w:cs="Arial"/>
          <w:lang w:eastAsia="fr-FR"/>
        </w:rPr>
        <w:t>en fonction de</w:t>
      </w:r>
      <w:r w:rsidRPr="005D0BE2">
        <w:rPr>
          <w:rFonts w:ascii="Arial" w:eastAsia="Times" w:hAnsi="Arial" w:cs="Arial"/>
          <w:lang w:eastAsia="fr-FR"/>
        </w:rPr>
        <w:t xml:space="preserve"> l’analyse faite de la situation dans l’établissement ou lorsque le cluster</w:t>
      </w:r>
      <w:r w:rsidR="00D45799" w:rsidRPr="005D0BE2">
        <w:rPr>
          <w:rFonts w:ascii="Arial" w:eastAsia="Times" w:hAnsi="Arial" w:cs="Arial"/>
          <w:lang w:eastAsia="fr-FR"/>
        </w:rPr>
        <w:t xml:space="preserve"> </w:t>
      </w:r>
      <w:r w:rsidRPr="005D0BE2">
        <w:rPr>
          <w:rFonts w:ascii="Arial" w:eastAsia="Times" w:hAnsi="Arial" w:cs="Arial"/>
          <w:lang w:eastAsia="fr-FR"/>
        </w:rPr>
        <w:t>intervient dans un contexte local de forte circulation du virus.</w:t>
      </w:r>
      <w:r w:rsidR="00982D50" w:rsidRPr="005D0BE2">
        <w:rPr>
          <w:rFonts w:ascii="Arial" w:hAnsi="Arial" w:cs="Arial"/>
          <w:lang w:eastAsia="fr-FR"/>
        </w:rPr>
        <w:t xml:space="preserve"> En présence d’un cluster, la campagne peut être reconduite jusqu’à ce qu’aucun test ne soit positif.</w:t>
      </w:r>
    </w:p>
    <w:p w14:paraId="709E4692" w14:textId="60F3F94F" w:rsidR="00D03DC5" w:rsidRPr="005D0BE2" w:rsidRDefault="00EC530B" w:rsidP="00C313CD">
      <w:pPr>
        <w:pStyle w:val="Corpsdetexte"/>
        <w:spacing w:before="120" w:after="120"/>
        <w:ind w:right="152"/>
        <w:jc w:val="both"/>
      </w:pPr>
      <w:r w:rsidRPr="005D0BE2">
        <w:t>Les modalités de dépistage sont précisées par l’ARS qui détermine l’intérêt et le périmètre du dépistage</w:t>
      </w:r>
      <w:r w:rsidR="00FF10B6" w:rsidRPr="005D0BE2">
        <w:t xml:space="preserve"> (pour tout ou partie des étudiants et personnels selon la situation)</w:t>
      </w:r>
      <w:r w:rsidRPr="005D0BE2">
        <w:t xml:space="preserve">.  Une intervention du SSU à la demande du médecin de l’ARS peut contribuer à faciliter l’adhésion de l’ensemble des étudiants et personnels concernés. </w:t>
      </w:r>
      <w:r w:rsidR="00BA4710" w:rsidRPr="005D0BE2">
        <w:t xml:space="preserve"> </w:t>
      </w:r>
    </w:p>
    <w:p w14:paraId="03064CFF" w14:textId="77777777" w:rsidR="00EC530B" w:rsidRPr="005D0BE2" w:rsidRDefault="00BA4710" w:rsidP="00C313CD">
      <w:pPr>
        <w:pStyle w:val="Corpsdetexte"/>
        <w:spacing w:before="120" w:after="120"/>
        <w:ind w:right="152"/>
        <w:jc w:val="both"/>
      </w:pPr>
      <w:r w:rsidRPr="005D0BE2">
        <w:t xml:space="preserve">Sur décision </w:t>
      </w:r>
      <w:r w:rsidR="003C1D1C" w:rsidRPr="005D0BE2">
        <w:t>partagée entre</w:t>
      </w:r>
      <w:r w:rsidRPr="005D0BE2">
        <w:t xml:space="preserve"> l’ARS</w:t>
      </w:r>
      <w:r w:rsidR="003C1D1C" w:rsidRPr="005D0BE2">
        <w:t xml:space="preserve"> et l’établissement</w:t>
      </w:r>
      <w:r w:rsidRPr="005D0BE2">
        <w:t xml:space="preserve">, le dépistage peut être pris en charge par les professionnels de santé de l’établissement (SSU, service de médecine du travail, avec le renfort le cas échéant d’étudiants </w:t>
      </w:r>
      <w:r w:rsidR="00D03DC5" w:rsidRPr="005D0BE2">
        <w:t>en santé</w:t>
      </w:r>
      <w:r w:rsidRPr="005D0BE2">
        <w:t xml:space="preserve"> dans le cadre de leur service sanitaire</w:t>
      </w:r>
      <w:r w:rsidR="00974404" w:rsidRPr="005D0BE2">
        <w:t xml:space="preserve"> ou d’étudiants ayant reçu la formation de médiateurs de lutte anticovid</w:t>
      </w:r>
      <w:r w:rsidRPr="005D0BE2">
        <w:t>).</w:t>
      </w:r>
      <w:r w:rsidR="00E949D9" w:rsidRPr="005D0BE2">
        <w:t xml:space="preserve"> Un espace dédié peut y être consacré, mis à disposition le cas échéant par le CROUS.</w:t>
      </w:r>
    </w:p>
    <w:p w14:paraId="23C49327" w14:textId="77777777" w:rsidR="001B28C5" w:rsidRPr="005D0BE2" w:rsidRDefault="001B28C5" w:rsidP="00C313CD">
      <w:pPr>
        <w:pStyle w:val="Corpsdetexte"/>
        <w:spacing w:before="120" w:after="120"/>
        <w:ind w:right="152"/>
        <w:jc w:val="both"/>
      </w:pPr>
    </w:p>
    <w:p w14:paraId="474E01B5" w14:textId="77777777" w:rsidR="00EC530B" w:rsidRPr="005D0BE2" w:rsidRDefault="00EC530B" w:rsidP="00DC7E16">
      <w:pPr>
        <w:pStyle w:val="Paragraphedeliste"/>
        <w:numPr>
          <w:ilvl w:val="0"/>
          <w:numId w:val="6"/>
        </w:numPr>
        <w:spacing w:line="240" w:lineRule="auto"/>
        <w:jc w:val="both"/>
        <w:rPr>
          <w:rFonts w:ascii="Arial" w:hAnsi="Arial" w:cs="Arial"/>
          <w:u w:val="single"/>
        </w:rPr>
      </w:pPr>
      <w:r w:rsidRPr="005D0BE2">
        <w:rPr>
          <w:rFonts w:ascii="Arial" w:hAnsi="Arial" w:cs="Arial"/>
          <w:u w:val="single"/>
        </w:rPr>
        <w:t>Information des agents et usagers</w:t>
      </w:r>
    </w:p>
    <w:p w14:paraId="16A452A0" w14:textId="2606C97E" w:rsidR="008F62E2" w:rsidRPr="005D0BE2" w:rsidRDefault="00A01DE3" w:rsidP="008F62E2">
      <w:pPr>
        <w:spacing w:line="240" w:lineRule="auto"/>
        <w:jc w:val="both"/>
        <w:rPr>
          <w:rFonts w:ascii="Arial" w:hAnsi="Arial" w:cs="Arial"/>
        </w:rPr>
      </w:pPr>
      <w:r w:rsidRPr="005D0BE2">
        <w:rPr>
          <w:rFonts w:ascii="Arial" w:hAnsi="Arial" w:cs="Arial"/>
        </w:rPr>
        <w:t>U</w:t>
      </w:r>
      <w:r w:rsidR="008F62E2" w:rsidRPr="005D0BE2">
        <w:rPr>
          <w:rFonts w:ascii="Arial" w:hAnsi="Arial" w:cs="Arial"/>
        </w:rPr>
        <w:t>ne information de la communauté universitaire doit être réalisée par l’établissement</w:t>
      </w:r>
      <w:r w:rsidR="00D964A4" w:rsidRPr="005D0BE2">
        <w:rPr>
          <w:rFonts w:ascii="Arial" w:hAnsi="Arial" w:cs="Arial"/>
        </w:rPr>
        <w:t xml:space="preserve"> en lien avec </w:t>
      </w:r>
      <w:r w:rsidR="00E10C53" w:rsidRPr="005D0BE2">
        <w:rPr>
          <w:rFonts w:ascii="Arial" w:hAnsi="Arial" w:cs="Arial"/>
        </w:rPr>
        <w:t>l’ARS lors</w:t>
      </w:r>
      <w:r w:rsidR="008F62E2" w:rsidRPr="005D0BE2">
        <w:rPr>
          <w:rFonts w:ascii="Arial" w:hAnsi="Arial" w:cs="Arial"/>
        </w:rPr>
        <w:t xml:space="preserve"> de la découverte de cas groupés sur la situation épidémiologique, les investigations réalisées et les </w:t>
      </w:r>
      <w:r w:rsidR="001B28C5" w:rsidRPr="005D0BE2">
        <w:rPr>
          <w:rFonts w:ascii="Arial" w:hAnsi="Arial" w:cs="Arial"/>
        </w:rPr>
        <w:t>consignes sanitaires à respecter en particulier par les cas confirmés, les contacts à risque élevé et les contacts à risque modéré</w:t>
      </w:r>
      <w:r w:rsidR="008F62E2" w:rsidRPr="005D0BE2">
        <w:rPr>
          <w:rFonts w:ascii="Arial" w:hAnsi="Arial" w:cs="Arial"/>
        </w:rPr>
        <w:t>.</w:t>
      </w:r>
    </w:p>
    <w:p w14:paraId="39027DBF" w14:textId="0B279BD4" w:rsidR="004664DD" w:rsidRDefault="004664DD" w:rsidP="008F62E2">
      <w:pPr>
        <w:spacing w:line="240" w:lineRule="auto"/>
        <w:jc w:val="both"/>
        <w:rPr>
          <w:rFonts w:ascii="Arial" w:hAnsi="Arial" w:cs="Arial"/>
        </w:rPr>
      </w:pPr>
    </w:p>
    <w:p w14:paraId="0991B8CF" w14:textId="7C508914" w:rsidR="00B341C0" w:rsidRDefault="00B341C0" w:rsidP="008F62E2">
      <w:pPr>
        <w:spacing w:line="240" w:lineRule="auto"/>
        <w:jc w:val="both"/>
        <w:rPr>
          <w:rFonts w:ascii="Arial" w:hAnsi="Arial" w:cs="Arial"/>
        </w:rPr>
      </w:pPr>
    </w:p>
    <w:p w14:paraId="38A7BEC6" w14:textId="77777777" w:rsidR="00B341C0" w:rsidRPr="005D0BE2" w:rsidRDefault="00B341C0" w:rsidP="008F62E2">
      <w:pPr>
        <w:spacing w:line="240" w:lineRule="auto"/>
        <w:jc w:val="both"/>
        <w:rPr>
          <w:rFonts w:ascii="Arial" w:hAnsi="Arial" w:cs="Arial"/>
        </w:rPr>
      </w:pPr>
    </w:p>
    <w:p w14:paraId="2F9ED604" w14:textId="520F7AE0" w:rsidR="00D964A4" w:rsidRDefault="00D964A4" w:rsidP="00DC7E16">
      <w:pPr>
        <w:pStyle w:val="Paragraphedeliste"/>
        <w:numPr>
          <w:ilvl w:val="0"/>
          <w:numId w:val="2"/>
        </w:numPr>
        <w:ind w:left="357"/>
        <w:jc w:val="both"/>
        <w:rPr>
          <w:rFonts w:ascii="Arial" w:hAnsi="Arial" w:cs="Arial"/>
          <w:b/>
        </w:rPr>
      </w:pPr>
      <w:r w:rsidRPr="005D0BE2">
        <w:rPr>
          <w:rFonts w:ascii="Arial" w:hAnsi="Arial" w:cs="Arial"/>
          <w:b/>
        </w:rPr>
        <w:t xml:space="preserve">Protocole de remontée de l’information </w:t>
      </w:r>
    </w:p>
    <w:p w14:paraId="36E9CB3A" w14:textId="77777777" w:rsidR="00464C88" w:rsidRPr="005D0BE2" w:rsidRDefault="00464C88" w:rsidP="00464C88">
      <w:pPr>
        <w:pStyle w:val="Paragraphedeliste"/>
        <w:spacing w:after="0"/>
        <w:ind w:left="357"/>
        <w:jc w:val="both"/>
        <w:rPr>
          <w:rFonts w:ascii="Arial" w:hAnsi="Arial" w:cs="Arial"/>
          <w:b/>
        </w:rPr>
      </w:pPr>
    </w:p>
    <w:p w14:paraId="3B09923C" w14:textId="6D6BA0DB" w:rsidR="00D964A4" w:rsidRPr="005D0BE2" w:rsidRDefault="001B28C5" w:rsidP="00D964A4">
      <w:pPr>
        <w:jc w:val="both"/>
        <w:rPr>
          <w:rFonts w:ascii="Arial" w:hAnsi="Arial" w:cs="Arial"/>
        </w:rPr>
      </w:pPr>
      <w:r w:rsidRPr="005D0BE2">
        <w:rPr>
          <w:rFonts w:ascii="Arial" w:hAnsi="Arial" w:cs="Arial"/>
        </w:rPr>
        <w:t xml:space="preserve">Les établissements informent les recteurs de région académique et les préfets de départements des clusters identifiés dans leurs établissements. Les </w:t>
      </w:r>
      <w:r w:rsidR="00D964A4" w:rsidRPr="005D0BE2">
        <w:rPr>
          <w:rFonts w:ascii="Arial" w:hAnsi="Arial" w:cs="Arial"/>
        </w:rPr>
        <w:t xml:space="preserve">recteurs de région académique sont invités à communiquer, au fur et à mesure de leur survenue </w:t>
      </w:r>
      <w:r w:rsidR="00D964A4" w:rsidRPr="00894492">
        <w:rPr>
          <w:rFonts w:ascii="Arial" w:hAnsi="Arial" w:cs="Arial"/>
        </w:rPr>
        <w:t xml:space="preserve">au </w:t>
      </w:r>
      <w:r w:rsidR="00D964A4" w:rsidRPr="005D0BE2">
        <w:rPr>
          <w:rFonts w:ascii="Arial" w:hAnsi="Arial" w:cs="Arial"/>
          <w:u w:val="single"/>
        </w:rPr>
        <w:t>centre ministériel de crise</w:t>
      </w:r>
      <w:r w:rsidR="00894492">
        <w:rPr>
          <w:rStyle w:val="apple-converted-space"/>
          <w:rFonts w:ascii="Arial" w:hAnsi="Arial" w:cs="Arial"/>
        </w:rPr>
        <w:t xml:space="preserve"> </w:t>
      </w:r>
      <w:r w:rsidR="00D964A4" w:rsidRPr="005D0BE2">
        <w:rPr>
          <w:rFonts w:ascii="Arial" w:hAnsi="Arial" w:cs="Arial"/>
        </w:rPr>
        <w:t>(</w:t>
      </w:r>
      <w:hyperlink r:id="rId9" w:history="1">
        <w:r w:rsidR="00D964A4" w:rsidRPr="005D0BE2">
          <w:rPr>
            <w:rStyle w:val="Lienhypertexte"/>
            <w:rFonts w:ascii="Arial" w:hAnsi="Arial" w:cs="Arial"/>
            <w:color w:val="auto"/>
          </w:rPr>
          <w:t>cmc1@education.gouv.fr</w:t>
        </w:r>
      </w:hyperlink>
      <w:r w:rsidR="00D964A4" w:rsidRPr="005D0BE2">
        <w:rPr>
          <w:rFonts w:ascii="Arial" w:hAnsi="Arial" w:cs="Arial"/>
        </w:rPr>
        <w:t>)</w:t>
      </w:r>
      <w:r w:rsidR="00D964A4" w:rsidRPr="005D0BE2">
        <w:rPr>
          <w:rFonts w:ascii="Arial" w:hAnsi="Arial" w:cs="Arial"/>
          <w:u w:val="single"/>
        </w:rPr>
        <w:t>,</w:t>
      </w:r>
      <w:r w:rsidR="00D964A4" w:rsidRPr="00894492">
        <w:rPr>
          <w:rFonts w:ascii="Arial" w:hAnsi="Arial" w:cs="Arial"/>
        </w:rPr>
        <w:t xml:space="preserve"> à la </w:t>
      </w:r>
      <w:r w:rsidR="00D964A4" w:rsidRPr="005D0BE2">
        <w:rPr>
          <w:rFonts w:ascii="Arial" w:hAnsi="Arial" w:cs="Arial"/>
          <w:u w:val="single"/>
        </w:rPr>
        <w:t>direction de cabinet</w:t>
      </w:r>
      <w:r w:rsidR="00D964A4" w:rsidRPr="00894492">
        <w:rPr>
          <w:rFonts w:ascii="Arial" w:hAnsi="Arial" w:cs="Arial"/>
        </w:rPr>
        <w:t xml:space="preserve"> et à la </w:t>
      </w:r>
      <w:r w:rsidR="00D964A4" w:rsidRPr="005D0BE2">
        <w:rPr>
          <w:rFonts w:ascii="Arial" w:hAnsi="Arial" w:cs="Arial"/>
          <w:u w:val="single"/>
        </w:rPr>
        <w:t>DGESIP</w:t>
      </w:r>
      <w:r w:rsidR="00894492">
        <w:rPr>
          <w:rStyle w:val="apple-converted-space"/>
          <w:rFonts w:ascii="Arial" w:hAnsi="Arial" w:cs="Arial"/>
        </w:rPr>
        <w:t xml:space="preserve"> </w:t>
      </w:r>
      <w:r w:rsidR="00D964A4" w:rsidRPr="005D0BE2">
        <w:rPr>
          <w:rFonts w:ascii="Arial" w:hAnsi="Arial" w:cs="Arial"/>
        </w:rPr>
        <w:t>(</w:t>
      </w:r>
      <w:hyperlink r:id="rId10" w:history="1">
        <w:r w:rsidR="00D964A4" w:rsidRPr="005D0BE2">
          <w:rPr>
            <w:rStyle w:val="Lienhypertexte"/>
            <w:rFonts w:ascii="Arial" w:hAnsi="Arial" w:cs="Arial"/>
            <w:color w:val="auto"/>
          </w:rPr>
          <w:t>questions-sanitaires.dgesip@enseignementsup.gouv.fr</w:t>
        </w:r>
      </w:hyperlink>
      <w:r w:rsidR="00D964A4" w:rsidRPr="005D0BE2">
        <w:rPr>
          <w:rFonts w:ascii="Arial" w:hAnsi="Arial" w:cs="Arial"/>
        </w:rPr>
        <w:t>), toute</w:t>
      </w:r>
      <w:r w:rsidR="00987643" w:rsidRPr="005D0BE2">
        <w:rPr>
          <w:rFonts w:ascii="Arial" w:hAnsi="Arial" w:cs="Arial"/>
        </w:rPr>
        <w:t>s</w:t>
      </w:r>
      <w:r w:rsidR="00D964A4" w:rsidRPr="005D0BE2">
        <w:rPr>
          <w:rFonts w:ascii="Arial" w:hAnsi="Arial" w:cs="Arial"/>
        </w:rPr>
        <w:t xml:space="preserve"> </w:t>
      </w:r>
      <w:r w:rsidR="00894492">
        <w:rPr>
          <w:rFonts w:ascii="Arial" w:hAnsi="Arial" w:cs="Arial"/>
        </w:rPr>
        <w:t xml:space="preserve">les informations significatives </w:t>
      </w:r>
      <w:r w:rsidR="00D964A4" w:rsidRPr="005D0BE2">
        <w:rPr>
          <w:rFonts w:ascii="Arial" w:hAnsi="Arial" w:cs="Arial"/>
        </w:rPr>
        <w:t>en lien avec l’application de cette stratégie de gestion des cas et des clusters.</w:t>
      </w:r>
    </w:p>
    <w:p w14:paraId="793BE5D4" w14:textId="77777777" w:rsidR="004E1BA0" w:rsidRPr="005D0BE2" w:rsidRDefault="004E1BA0" w:rsidP="00BB7E69">
      <w:pPr>
        <w:pStyle w:val="Corpsdetexte"/>
        <w:spacing w:before="120" w:after="120"/>
        <w:ind w:right="153"/>
        <w:jc w:val="both"/>
      </w:pPr>
    </w:p>
    <w:sectPr w:rsidR="004E1BA0" w:rsidRPr="005D0BE2" w:rsidSect="008651AC">
      <w:footerReference w:type="even" r:id="rId11"/>
      <w:footerReference w:type="default" r:id="rId12"/>
      <w:pgSz w:w="11930" w:h="16840"/>
      <w:pgMar w:top="1378" w:right="998" w:bottom="851" w:left="981" w:header="0" w:footer="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F2B2" w14:textId="77777777" w:rsidR="009B452C" w:rsidRDefault="009B452C" w:rsidP="00E067DD">
      <w:pPr>
        <w:spacing w:after="0" w:line="240" w:lineRule="auto"/>
      </w:pPr>
      <w:r>
        <w:separator/>
      </w:r>
    </w:p>
  </w:endnote>
  <w:endnote w:type="continuationSeparator" w:id="0">
    <w:p w14:paraId="759C39F8" w14:textId="77777777" w:rsidR="009B452C" w:rsidRDefault="009B452C" w:rsidP="00E067DD">
      <w:pPr>
        <w:spacing w:after="0" w:line="240" w:lineRule="auto"/>
      </w:pPr>
      <w:r>
        <w:continuationSeparator/>
      </w:r>
    </w:p>
  </w:endnote>
  <w:endnote w:type="continuationNotice" w:id="1">
    <w:p w14:paraId="1FF85EA4" w14:textId="77777777" w:rsidR="009B452C" w:rsidRDefault="009B4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90384482"/>
      <w:docPartObj>
        <w:docPartGallery w:val="Page Numbers (Bottom of Page)"/>
        <w:docPartUnique/>
      </w:docPartObj>
    </w:sdtPr>
    <w:sdtEndPr>
      <w:rPr>
        <w:rStyle w:val="Numrodepage"/>
      </w:rPr>
    </w:sdtEndPr>
    <w:sdtContent>
      <w:p w14:paraId="2E7A7FAA" w14:textId="77777777" w:rsidR="002D72AC" w:rsidRDefault="002D72AC" w:rsidP="00925A5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C806D4F" w14:textId="77777777" w:rsidR="002D72AC" w:rsidRDefault="002D72AC" w:rsidP="002D019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222965"/>
      <w:docPartObj>
        <w:docPartGallery w:val="Page Numbers (Bottom of Page)"/>
        <w:docPartUnique/>
      </w:docPartObj>
    </w:sdtPr>
    <w:sdtEndPr/>
    <w:sdtContent>
      <w:p w14:paraId="2D4C5590" w14:textId="66832B91" w:rsidR="002D72AC" w:rsidRDefault="002D72AC">
        <w:pPr>
          <w:pStyle w:val="Pieddepage"/>
          <w:jc w:val="right"/>
        </w:pPr>
        <w:r>
          <w:fldChar w:fldCharType="begin"/>
        </w:r>
        <w:r>
          <w:instrText>PAGE   \* MERGEFORMAT</w:instrText>
        </w:r>
        <w:r>
          <w:fldChar w:fldCharType="separate"/>
        </w:r>
        <w:r w:rsidR="004920EF">
          <w:rPr>
            <w:noProof/>
          </w:rPr>
          <w:t>7</w:t>
        </w:r>
        <w:r>
          <w:fldChar w:fldCharType="end"/>
        </w:r>
      </w:p>
    </w:sdtContent>
  </w:sdt>
  <w:p w14:paraId="647B3B72" w14:textId="77777777" w:rsidR="002D72AC" w:rsidRPr="00A76B56" w:rsidRDefault="002D72AC" w:rsidP="002D0197">
    <w:pPr>
      <w:pStyle w:val="Pieddepage"/>
      <w:ind w:right="360"/>
      <w:jc w:val="center"/>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912F" w14:textId="77777777" w:rsidR="009B452C" w:rsidRDefault="009B452C" w:rsidP="00E067DD">
      <w:pPr>
        <w:spacing w:after="0" w:line="240" w:lineRule="auto"/>
      </w:pPr>
      <w:r>
        <w:separator/>
      </w:r>
    </w:p>
  </w:footnote>
  <w:footnote w:type="continuationSeparator" w:id="0">
    <w:p w14:paraId="6F0371BB" w14:textId="77777777" w:rsidR="009B452C" w:rsidRDefault="009B452C" w:rsidP="00E067DD">
      <w:pPr>
        <w:spacing w:after="0" w:line="240" w:lineRule="auto"/>
      </w:pPr>
      <w:r>
        <w:continuationSeparator/>
      </w:r>
    </w:p>
  </w:footnote>
  <w:footnote w:type="continuationNotice" w:id="1">
    <w:p w14:paraId="104EF64C" w14:textId="77777777" w:rsidR="009B452C" w:rsidRDefault="009B452C">
      <w:pPr>
        <w:spacing w:after="0" w:line="240" w:lineRule="auto"/>
      </w:pPr>
    </w:p>
  </w:footnote>
  <w:footnote w:id="2">
    <w:p w14:paraId="502ADA09" w14:textId="77777777" w:rsidR="00643001" w:rsidRPr="00B41B81" w:rsidRDefault="00643001" w:rsidP="005D0BE2">
      <w:pPr>
        <w:pStyle w:val="Notedebasdepage"/>
        <w:rPr>
          <w:sz w:val="16"/>
          <w:szCs w:val="16"/>
        </w:rPr>
      </w:pPr>
      <w:r w:rsidRPr="00B41B81">
        <w:rPr>
          <w:rStyle w:val="Appelnotedebasdep"/>
          <w:sz w:val="16"/>
          <w:szCs w:val="16"/>
        </w:rPr>
        <w:footnoteRef/>
      </w:r>
      <w:r w:rsidRPr="00B41B81">
        <w:rPr>
          <w:sz w:val="16"/>
          <w:szCs w:val="16"/>
        </w:rPr>
        <w:t xml:space="preserve"> Voir l</w:t>
      </w:r>
      <w:r w:rsidR="006F0C3D" w:rsidRPr="00B41B81">
        <w:rPr>
          <w:sz w:val="16"/>
          <w:szCs w:val="16"/>
        </w:rPr>
        <w:t>es</w:t>
      </w:r>
      <w:r w:rsidRPr="00B41B81">
        <w:rPr>
          <w:sz w:val="16"/>
          <w:szCs w:val="16"/>
        </w:rPr>
        <w:t xml:space="preserve"> fiche</w:t>
      </w:r>
      <w:r w:rsidR="006F0C3D" w:rsidRPr="00B41B81">
        <w:rPr>
          <w:sz w:val="16"/>
          <w:szCs w:val="16"/>
        </w:rPr>
        <w:t>s</w:t>
      </w:r>
      <w:r w:rsidRPr="00B41B81">
        <w:rPr>
          <w:sz w:val="16"/>
          <w:szCs w:val="16"/>
        </w:rPr>
        <w:t xml:space="preserve"> « Définition de cas d’infection au SARS-CoV-2 (COVID-19) et des personnes-contact à risque » </w:t>
      </w:r>
      <w:r w:rsidR="006F0C3D" w:rsidRPr="00B41B81">
        <w:rPr>
          <w:sz w:val="16"/>
          <w:szCs w:val="16"/>
        </w:rPr>
        <w:t>et « Conduite à tenir devant un cas d’infection par le SARS-CoV-2 (COVID-19) »</w:t>
      </w:r>
      <w:r w:rsidRPr="00B41B81">
        <w:rPr>
          <w:sz w:val="16"/>
          <w:szCs w:val="16"/>
        </w:rPr>
        <w:t>disponible</w:t>
      </w:r>
      <w:r w:rsidR="006F0C3D" w:rsidRPr="00B41B81">
        <w:rPr>
          <w:sz w:val="16"/>
          <w:szCs w:val="16"/>
        </w:rPr>
        <w:t>s</w:t>
      </w:r>
      <w:r w:rsidRPr="00B41B81">
        <w:rPr>
          <w:sz w:val="16"/>
          <w:szCs w:val="16"/>
        </w:rPr>
        <w:t xml:space="preserve"> sur  </w:t>
      </w:r>
      <w:hyperlink r:id="rId1" w:history="1">
        <w:r w:rsidR="006F0C3D" w:rsidRPr="00B41B81">
          <w:rPr>
            <w:rStyle w:val="Lienhypertexte"/>
            <w:sz w:val="16"/>
            <w:szCs w:val="16"/>
          </w:rPr>
          <w:t>https://www.santepubliquefrance.fr/dossiers/coronavirus-covid-19/covid-19-outils-pour-les-professionnels-de-sante</w:t>
        </w:r>
      </w:hyperlink>
    </w:p>
  </w:footnote>
  <w:footnote w:id="3">
    <w:p w14:paraId="16FB5C7F" w14:textId="77777777" w:rsidR="00856288" w:rsidRPr="00B41B81" w:rsidRDefault="00856288" w:rsidP="005D0BE2">
      <w:pPr>
        <w:pStyle w:val="Notedebasdepage"/>
        <w:rPr>
          <w:sz w:val="16"/>
          <w:szCs w:val="16"/>
        </w:rPr>
      </w:pPr>
      <w:r w:rsidRPr="00B41B81">
        <w:rPr>
          <w:rStyle w:val="Appelnotedebasdep"/>
          <w:sz w:val="16"/>
          <w:szCs w:val="16"/>
        </w:rPr>
        <w:footnoteRef/>
      </w:r>
      <w:r w:rsidRPr="00B41B81">
        <w:rPr>
          <w:sz w:val="16"/>
          <w:szCs w:val="16"/>
        </w:rPr>
        <w:t xml:space="preserve"> Infection respiratoire aiguë avec une fièvre ou une sensation de fièvre, ou toute autre manifestation clinique suivante de survenue brutale, selon l’avis du HCSP relatif aux signes cliniques d’orientation diagnostique du COVID-19 :</w:t>
      </w:r>
      <w:r w:rsidR="00EA375A" w:rsidRPr="00B41B81">
        <w:rPr>
          <w:sz w:val="16"/>
          <w:szCs w:val="16"/>
        </w:rPr>
        <w:t xml:space="preserve"> </w:t>
      </w:r>
      <w:r w:rsidRPr="00B41B81">
        <w:rPr>
          <w:sz w:val="16"/>
          <w:szCs w:val="16"/>
        </w:rPr>
        <w:t>en population générale : fatigue inexpliquée, douleurs musculaires inexpliquées ; céphalées en dehors d’une pathologie migraineuse connue ; trouble ou perte de l’odorat ; perte ou trouble du goût.</w:t>
      </w:r>
    </w:p>
  </w:footnote>
  <w:footnote w:id="4">
    <w:p w14:paraId="441823B7" w14:textId="77777777" w:rsidR="002C4573" w:rsidRPr="00B41B81" w:rsidRDefault="002C4573">
      <w:pPr>
        <w:pStyle w:val="Notedebasdepage"/>
        <w:rPr>
          <w:sz w:val="16"/>
        </w:rPr>
      </w:pPr>
      <w:r w:rsidRPr="00B41B81">
        <w:rPr>
          <w:rStyle w:val="Appelnotedebasdep"/>
          <w:sz w:val="16"/>
        </w:rPr>
        <w:footnoteRef/>
      </w:r>
      <w:r w:rsidRPr="00B41B81">
        <w:rPr>
          <w:sz w:val="16"/>
        </w:rPr>
        <w:t xml:space="preserve"> Soit une, deux ou trois doses selon le vaccin, un éventuel antécédent documenté d’infection et l’existence d’une immunodépression grave</w:t>
      </w:r>
    </w:p>
  </w:footnote>
  <w:footnote w:id="5">
    <w:p w14:paraId="6D1F0A6E" w14:textId="77777777" w:rsidR="002C4573" w:rsidRPr="00B41B81" w:rsidRDefault="002C4573">
      <w:pPr>
        <w:pStyle w:val="Notedebasdepage"/>
        <w:rPr>
          <w:sz w:val="16"/>
        </w:rPr>
      </w:pPr>
      <w:r w:rsidRPr="00B41B81">
        <w:rPr>
          <w:rStyle w:val="Appelnotedebasdep"/>
          <w:sz w:val="16"/>
        </w:rPr>
        <w:footnoteRef/>
      </w:r>
      <w:r w:rsidRPr="00B41B81">
        <w:rPr>
          <w:sz w:val="16"/>
        </w:rPr>
        <w:t xml:space="preserve"> https://solidarites-sante.gouv.fr/IMG/pdf/avis_du_cosv_6_avril_2021pdf.pdf</w:t>
      </w:r>
    </w:p>
  </w:footnote>
  <w:footnote w:id="6">
    <w:p w14:paraId="5AE00DD4" w14:textId="77777777" w:rsidR="001E64CE" w:rsidRPr="00B41B81" w:rsidRDefault="001E64CE">
      <w:pPr>
        <w:pStyle w:val="Notedebasdepage"/>
        <w:rPr>
          <w:sz w:val="16"/>
        </w:rPr>
      </w:pPr>
      <w:r w:rsidRPr="00B41B81">
        <w:rPr>
          <w:rStyle w:val="Appelnotedebasdep"/>
          <w:sz w:val="16"/>
        </w:rPr>
        <w:footnoteRef/>
      </w:r>
      <w:r w:rsidRPr="00B41B81">
        <w:rPr>
          <w:sz w:val="16"/>
        </w:rPr>
        <w:t xml:space="preserve"> Il s’agit du délai durant lequel le risque de réinfection par le SARS-CoV-2 paraît négligeable à ce jour pour. Il pourra évoluer en fonction des informations disponibles. Ce délai diffère de celui du pass sanitaire qui a un objectif différent, collectif et préventif, de limiter les risques lors de rassemblements de personnes, pour lesquelles une exposition à un cas n’est pas certaine.</w:t>
      </w:r>
    </w:p>
  </w:footnote>
  <w:footnote w:id="7">
    <w:p w14:paraId="607F5F32" w14:textId="77777777" w:rsidR="00590EDA" w:rsidRPr="00B41B81" w:rsidRDefault="00590EDA" w:rsidP="00590EDA">
      <w:pPr>
        <w:rPr>
          <w:rFonts w:ascii="Arial" w:hAnsi="Arial" w:cs="Arial"/>
          <w:sz w:val="16"/>
          <w:szCs w:val="16"/>
        </w:rPr>
      </w:pPr>
      <w:r w:rsidRPr="00B41B81">
        <w:rPr>
          <w:rStyle w:val="Appelnotedebasdep"/>
          <w:rFonts w:ascii="Arial" w:hAnsi="Arial" w:cs="Arial"/>
          <w:sz w:val="16"/>
          <w:szCs w:val="16"/>
        </w:rPr>
        <w:footnoteRef/>
      </w:r>
      <w:r w:rsidRPr="00B41B81">
        <w:rPr>
          <w:rFonts w:ascii="Arial" w:hAnsi="Arial" w:cs="Arial"/>
          <w:sz w:val="16"/>
          <w:szCs w:val="16"/>
        </w:rPr>
        <w:t xml:space="preserve"> La définition précise des clusters et chaînes de transmission figure </w:t>
      </w:r>
      <w:r w:rsidRPr="00B41B81">
        <w:rPr>
          <w:rFonts w:ascii="Arial" w:hAnsi="Arial" w:cs="Arial"/>
          <w:color w:val="1F497D"/>
          <w:sz w:val="16"/>
          <w:szCs w:val="16"/>
        </w:rPr>
        <w:t xml:space="preserve">dans le guide d’investigation des clusters : </w:t>
      </w:r>
      <w:hyperlink r:id="rId2" w:history="1">
        <w:r w:rsidRPr="00B41B81">
          <w:rPr>
            <w:rStyle w:val="Lienhypertexte"/>
            <w:rFonts w:ascii="Arial" w:hAnsi="Arial" w:cs="Arial"/>
            <w:sz w:val="16"/>
            <w:szCs w:val="16"/>
          </w:rPr>
          <w:t>https://www.santepubliquefrance.fr/maladies-et-traumatismes/maladies-et-infections-respiratoires/infection-a-coronavirus/documents/rapport-synthese/guide-pour-l-identification-et-l-investigation-de-situations-de-cas-groupes-de-covid-19</w:t>
        </w:r>
      </w:hyperlink>
    </w:p>
  </w:footnote>
  <w:footnote w:id="8">
    <w:p w14:paraId="1173F18F" w14:textId="77777777" w:rsidR="006F0C3D" w:rsidRPr="00B41B81" w:rsidRDefault="006F0C3D">
      <w:pPr>
        <w:pStyle w:val="Notedebasdepage"/>
        <w:rPr>
          <w:sz w:val="16"/>
          <w:szCs w:val="16"/>
        </w:rPr>
      </w:pPr>
      <w:r w:rsidRPr="00B41B81">
        <w:rPr>
          <w:rStyle w:val="Appelnotedebasdep"/>
          <w:sz w:val="16"/>
          <w:szCs w:val="16"/>
        </w:rPr>
        <w:footnoteRef/>
      </w:r>
      <w:r w:rsidRPr="00B41B81">
        <w:rPr>
          <w:sz w:val="16"/>
          <w:szCs w:val="16"/>
        </w:rPr>
        <w:t xml:space="preserve"> https://www.ameli.fr/paris/assure/covid-19/isolement-principes-et-regles-respecter/isolement-principes-generaux</w:t>
      </w:r>
    </w:p>
  </w:footnote>
  <w:footnote w:id="9">
    <w:p w14:paraId="2806C01C" w14:textId="77777777" w:rsidR="00856288" w:rsidRPr="00B41B81" w:rsidRDefault="00856288">
      <w:pPr>
        <w:pStyle w:val="Notedebasdepage"/>
        <w:rPr>
          <w:sz w:val="16"/>
          <w:szCs w:val="16"/>
        </w:rPr>
      </w:pPr>
      <w:r w:rsidRPr="00B41B81">
        <w:rPr>
          <w:rStyle w:val="Appelnotedebasdep"/>
          <w:sz w:val="16"/>
          <w:szCs w:val="16"/>
        </w:rPr>
        <w:footnoteRef/>
      </w:r>
      <w:r w:rsidRPr="00B41B81">
        <w:rPr>
          <w:sz w:val="16"/>
          <w:szCs w:val="16"/>
        </w:rPr>
        <w:t xml:space="preserve"> schéma complet de vaccination, avant des rappels éventuels </w:t>
      </w:r>
    </w:p>
  </w:footnote>
  <w:footnote w:id="10">
    <w:p w14:paraId="2604BEC0" w14:textId="5509A629" w:rsidR="005C51AA" w:rsidRPr="00B41B81" w:rsidRDefault="005C51AA">
      <w:pPr>
        <w:pStyle w:val="Notedebasdepage"/>
        <w:rPr>
          <w:sz w:val="16"/>
          <w:szCs w:val="16"/>
        </w:rPr>
      </w:pPr>
      <w:r w:rsidRPr="00B41B81">
        <w:rPr>
          <w:rStyle w:val="Appelnotedebasdep"/>
          <w:sz w:val="16"/>
          <w:szCs w:val="16"/>
        </w:rPr>
        <w:footnoteRef/>
      </w:r>
      <w:r w:rsidRPr="00B41B81">
        <w:rPr>
          <w:sz w:val="16"/>
          <w:szCs w:val="16"/>
        </w:rPr>
        <w:t xml:space="preserve"> Ce délai tient compte de la durée maximale de contagiosité du cas index, soit 10 jours, allongée des 7 jours de septaine après la fin de la période de contagiosité pour les personnes vivant sous le même toit que le cas</w:t>
      </w:r>
      <w:r w:rsidR="00894492">
        <w:rPr>
          <w:sz w:val="16"/>
          <w:szCs w:val="16"/>
        </w:rPr>
        <w:t>.</w:t>
      </w:r>
    </w:p>
  </w:footnote>
  <w:footnote w:id="11">
    <w:p w14:paraId="1F1697A8" w14:textId="77777777" w:rsidR="002D72AC" w:rsidRPr="00894492" w:rsidRDefault="002D72AC" w:rsidP="00BA4710">
      <w:pPr>
        <w:pStyle w:val="Notedebasdepage"/>
        <w:rPr>
          <w:sz w:val="16"/>
          <w:szCs w:val="16"/>
        </w:rPr>
      </w:pPr>
      <w:r w:rsidRPr="00894492">
        <w:rPr>
          <w:rStyle w:val="Appelnotedebasdep"/>
          <w:sz w:val="16"/>
          <w:szCs w:val="16"/>
        </w:rPr>
        <w:footnoteRef/>
      </w:r>
      <w:r w:rsidRPr="00894492">
        <w:rPr>
          <w:sz w:val="16"/>
          <w:szCs w:val="16"/>
        </w:rPr>
        <w:t xml:space="preserve"> La durée de l’éviction est décidée par le médecin et fonction de la gravité de la forme clinique. Au minimum </w:t>
      </w:r>
      <w:r w:rsidR="00DE74AF" w:rsidRPr="00894492">
        <w:rPr>
          <w:sz w:val="16"/>
          <w:szCs w:val="16"/>
        </w:rPr>
        <w:t xml:space="preserve">10 </w:t>
      </w:r>
      <w:r w:rsidRPr="00894492">
        <w:rPr>
          <w:sz w:val="16"/>
          <w:szCs w:val="16"/>
        </w:rPr>
        <w:t xml:space="preserve">jours après le début des symptômes avec 48 h d’apyrexie et d’absence de signes cliniques </w:t>
      </w:r>
    </w:p>
    <w:p w14:paraId="40C4BB95" w14:textId="77777777" w:rsidR="002D72AC" w:rsidRDefault="002D72AC">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E9B"/>
    <w:multiLevelType w:val="hybridMultilevel"/>
    <w:tmpl w:val="E286E0B4"/>
    <w:lvl w:ilvl="0" w:tplc="00064BE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3383C"/>
    <w:multiLevelType w:val="hybridMultilevel"/>
    <w:tmpl w:val="84FE696E"/>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0617602B"/>
    <w:multiLevelType w:val="hybridMultilevel"/>
    <w:tmpl w:val="B2D2CE02"/>
    <w:lvl w:ilvl="0" w:tplc="0826F68A">
      <w:numFmt w:val="bullet"/>
      <w:lvlText w:val=""/>
      <w:lvlJc w:val="left"/>
      <w:pPr>
        <w:ind w:left="720" w:hanging="360"/>
      </w:pPr>
      <w:rPr>
        <w:rFonts w:ascii="Symbol" w:eastAsia="Arial" w:hAnsi="Symbol"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9B58A5"/>
    <w:multiLevelType w:val="hybridMultilevel"/>
    <w:tmpl w:val="CD501852"/>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361B5A96"/>
    <w:multiLevelType w:val="hybridMultilevel"/>
    <w:tmpl w:val="9006B5F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3C722A6B"/>
    <w:multiLevelType w:val="hybridMultilevel"/>
    <w:tmpl w:val="1610D054"/>
    <w:lvl w:ilvl="0" w:tplc="00064BEA">
      <w:start w:val="1"/>
      <w:numFmt w:val="bullet"/>
      <w:lvlText w:val="-"/>
      <w:lvlJc w:val="left"/>
      <w:pPr>
        <w:ind w:left="2098" w:hanging="360"/>
      </w:pPr>
      <w:rPr>
        <w:rFonts w:ascii="Calibri" w:hAnsi="Calibri" w:hint="default"/>
      </w:rPr>
    </w:lvl>
    <w:lvl w:ilvl="1" w:tplc="040C0003" w:tentative="1">
      <w:start w:val="1"/>
      <w:numFmt w:val="bullet"/>
      <w:lvlText w:val="o"/>
      <w:lvlJc w:val="left"/>
      <w:pPr>
        <w:ind w:left="2818" w:hanging="360"/>
      </w:pPr>
      <w:rPr>
        <w:rFonts w:ascii="Courier New" w:hAnsi="Courier New" w:cs="Courier New" w:hint="default"/>
      </w:rPr>
    </w:lvl>
    <w:lvl w:ilvl="2" w:tplc="040C0005" w:tentative="1">
      <w:start w:val="1"/>
      <w:numFmt w:val="bullet"/>
      <w:lvlText w:val=""/>
      <w:lvlJc w:val="left"/>
      <w:pPr>
        <w:ind w:left="3538" w:hanging="360"/>
      </w:pPr>
      <w:rPr>
        <w:rFonts w:ascii="Wingdings" w:hAnsi="Wingdings" w:hint="default"/>
      </w:rPr>
    </w:lvl>
    <w:lvl w:ilvl="3" w:tplc="040C0001" w:tentative="1">
      <w:start w:val="1"/>
      <w:numFmt w:val="bullet"/>
      <w:lvlText w:val=""/>
      <w:lvlJc w:val="left"/>
      <w:pPr>
        <w:ind w:left="4258" w:hanging="360"/>
      </w:pPr>
      <w:rPr>
        <w:rFonts w:ascii="Symbol" w:hAnsi="Symbol" w:hint="default"/>
      </w:rPr>
    </w:lvl>
    <w:lvl w:ilvl="4" w:tplc="040C0003" w:tentative="1">
      <w:start w:val="1"/>
      <w:numFmt w:val="bullet"/>
      <w:lvlText w:val="o"/>
      <w:lvlJc w:val="left"/>
      <w:pPr>
        <w:ind w:left="4978" w:hanging="360"/>
      </w:pPr>
      <w:rPr>
        <w:rFonts w:ascii="Courier New" w:hAnsi="Courier New" w:cs="Courier New" w:hint="default"/>
      </w:rPr>
    </w:lvl>
    <w:lvl w:ilvl="5" w:tplc="040C0005" w:tentative="1">
      <w:start w:val="1"/>
      <w:numFmt w:val="bullet"/>
      <w:lvlText w:val=""/>
      <w:lvlJc w:val="left"/>
      <w:pPr>
        <w:ind w:left="5698" w:hanging="360"/>
      </w:pPr>
      <w:rPr>
        <w:rFonts w:ascii="Wingdings" w:hAnsi="Wingdings" w:hint="default"/>
      </w:rPr>
    </w:lvl>
    <w:lvl w:ilvl="6" w:tplc="040C0001" w:tentative="1">
      <w:start w:val="1"/>
      <w:numFmt w:val="bullet"/>
      <w:lvlText w:val=""/>
      <w:lvlJc w:val="left"/>
      <w:pPr>
        <w:ind w:left="6418" w:hanging="360"/>
      </w:pPr>
      <w:rPr>
        <w:rFonts w:ascii="Symbol" w:hAnsi="Symbol" w:hint="default"/>
      </w:rPr>
    </w:lvl>
    <w:lvl w:ilvl="7" w:tplc="040C0003" w:tentative="1">
      <w:start w:val="1"/>
      <w:numFmt w:val="bullet"/>
      <w:lvlText w:val="o"/>
      <w:lvlJc w:val="left"/>
      <w:pPr>
        <w:ind w:left="7138" w:hanging="360"/>
      </w:pPr>
      <w:rPr>
        <w:rFonts w:ascii="Courier New" w:hAnsi="Courier New" w:cs="Courier New" w:hint="default"/>
      </w:rPr>
    </w:lvl>
    <w:lvl w:ilvl="8" w:tplc="040C0005" w:tentative="1">
      <w:start w:val="1"/>
      <w:numFmt w:val="bullet"/>
      <w:lvlText w:val=""/>
      <w:lvlJc w:val="left"/>
      <w:pPr>
        <w:ind w:left="7858" w:hanging="360"/>
      </w:pPr>
      <w:rPr>
        <w:rFonts w:ascii="Wingdings" w:hAnsi="Wingdings" w:hint="default"/>
      </w:rPr>
    </w:lvl>
  </w:abstractNum>
  <w:abstractNum w:abstractNumId="6" w15:restartNumberingAfterBreak="0">
    <w:nsid w:val="52EA1850"/>
    <w:multiLevelType w:val="hybridMultilevel"/>
    <w:tmpl w:val="E71E0AA6"/>
    <w:lvl w:ilvl="0" w:tplc="00064BEA">
      <w:start w:val="1"/>
      <w:numFmt w:val="bullet"/>
      <w:lvlText w:val="-"/>
      <w:lvlJc w:val="left"/>
      <w:pPr>
        <w:ind w:left="1571" w:hanging="360"/>
      </w:pPr>
      <w:rPr>
        <w:rFonts w:ascii="Calibri" w:hAnsi="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5A790D88"/>
    <w:multiLevelType w:val="hybridMultilevel"/>
    <w:tmpl w:val="823CC210"/>
    <w:lvl w:ilvl="0" w:tplc="040C0005">
      <w:start w:val="1"/>
      <w:numFmt w:val="bullet"/>
      <w:lvlText w:val=""/>
      <w:lvlJc w:val="left"/>
      <w:pPr>
        <w:ind w:left="6" w:hanging="360"/>
      </w:pPr>
      <w:rPr>
        <w:rFonts w:ascii="Wingdings" w:hAnsi="Wingdings" w:hint="default"/>
      </w:rPr>
    </w:lvl>
    <w:lvl w:ilvl="1" w:tplc="040C0003">
      <w:start w:val="1"/>
      <w:numFmt w:val="bullet"/>
      <w:lvlText w:val="o"/>
      <w:lvlJc w:val="left"/>
      <w:pPr>
        <w:ind w:left="726" w:hanging="360"/>
      </w:pPr>
      <w:rPr>
        <w:rFonts w:ascii="Courier New" w:hAnsi="Courier New" w:cs="Courier New" w:hint="default"/>
      </w:rPr>
    </w:lvl>
    <w:lvl w:ilvl="2" w:tplc="040C0005">
      <w:start w:val="1"/>
      <w:numFmt w:val="bullet"/>
      <w:lvlText w:val=""/>
      <w:lvlJc w:val="left"/>
      <w:pPr>
        <w:ind w:left="1446" w:hanging="360"/>
      </w:pPr>
      <w:rPr>
        <w:rFonts w:ascii="Wingdings" w:hAnsi="Wingdings" w:hint="default"/>
      </w:rPr>
    </w:lvl>
    <w:lvl w:ilvl="3" w:tplc="040C0001">
      <w:start w:val="1"/>
      <w:numFmt w:val="bullet"/>
      <w:lvlText w:val=""/>
      <w:lvlJc w:val="left"/>
      <w:pPr>
        <w:ind w:left="2166" w:hanging="360"/>
      </w:pPr>
      <w:rPr>
        <w:rFonts w:ascii="Symbol" w:hAnsi="Symbol" w:hint="default"/>
      </w:rPr>
    </w:lvl>
    <w:lvl w:ilvl="4" w:tplc="040C0003">
      <w:start w:val="1"/>
      <w:numFmt w:val="bullet"/>
      <w:lvlText w:val="o"/>
      <w:lvlJc w:val="left"/>
      <w:pPr>
        <w:ind w:left="2886" w:hanging="360"/>
      </w:pPr>
      <w:rPr>
        <w:rFonts w:ascii="Courier New" w:hAnsi="Courier New" w:cs="Courier New" w:hint="default"/>
      </w:rPr>
    </w:lvl>
    <w:lvl w:ilvl="5" w:tplc="040C0005">
      <w:start w:val="1"/>
      <w:numFmt w:val="bullet"/>
      <w:lvlText w:val=""/>
      <w:lvlJc w:val="left"/>
      <w:pPr>
        <w:ind w:left="3606" w:hanging="360"/>
      </w:pPr>
      <w:rPr>
        <w:rFonts w:ascii="Wingdings" w:hAnsi="Wingdings" w:hint="default"/>
      </w:rPr>
    </w:lvl>
    <w:lvl w:ilvl="6" w:tplc="040C0001">
      <w:start w:val="1"/>
      <w:numFmt w:val="bullet"/>
      <w:lvlText w:val=""/>
      <w:lvlJc w:val="left"/>
      <w:pPr>
        <w:ind w:left="4326" w:hanging="360"/>
      </w:pPr>
      <w:rPr>
        <w:rFonts w:ascii="Symbol" w:hAnsi="Symbol" w:hint="default"/>
      </w:rPr>
    </w:lvl>
    <w:lvl w:ilvl="7" w:tplc="040C0003">
      <w:start w:val="1"/>
      <w:numFmt w:val="bullet"/>
      <w:lvlText w:val="o"/>
      <w:lvlJc w:val="left"/>
      <w:pPr>
        <w:ind w:left="5046" w:hanging="360"/>
      </w:pPr>
      <w:rPr>
        <w:rFonts w:ascii="Courier New" w:hAnsi="Courier New" w:cs="Courier New" w:hint="default"/>
      </w:rPr>
    </w:lvl>
    <w:lvl w:ilvl="8" w:tplc="040C0005">
      <w:start w:val="1"/>
      <w:numFmt w:val="bullet"/>
      <w:lvlText w:val=""/>
      <w:lvlJc w:val="left"/>
      <w:pPr>
        <w:ind w:left="5766" w:hanging="360"/>
      </w:pPr>
      <w:rPr>
        <w:rFonts w:ascii="Wingdings" w:hAnsi="Wingdings" w:hint="default"/>
      </w:rPr>
    </w:lvl>
  </w:abstractNum>
  <w:abstractNum w:abstractNumId="8" w15:restartNumberingAfterBreak="0">
    <w:nsid w:val="62B87D6B"/>
    <w:multiLevelType w:val="hybridMultilevel"/>
    <w:tmpl w:val="949A7A12"/>
    <w:lvl w:ilvl="0" w:tplc="4656B098">
      <w:start w:val="1"/>
      <w:numFmt w:val="decimal"/>
      <w:lvlText w:val="%1)"/>
      <w:lvlJc w:val="left"/>
      <w:pPr>
        <w:ind w:left="360" w:firstLine="0"/>
      </w:pPr>
    </w:lvl>
    <w:lvl w:ilvl="1" w:tplc="A2AA0194">
      <w:numFmt w:val="bullet"/>
      <w:lvlText w:val=""/>
      <w:lvlJc w:val="left"/>
      <w:pPr>
        <w:ind w:left="1785" w:hanging="705"/>
      </w:pPr>
      <w:rPr>
        <w:rFonts w:ascii="Wingdings 2" w:eastAsia="Arial" w:hAnsi="Wingdings 2" w:cstheme="minorHAns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71243F5D"/>
    <w:multiLevelType w:val="hybridMultilevel"/>
    <w:tmpl w:val="304AEF9A"/>
    <w:lvl w:ilvl="0" w:tplc="00064BE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6E64FE"/>
    <w:multiLevelType w:val="hybridMultilevel"/>
    <w:tmpl w:val="57D03C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F95191"/>
    <w:multiLevelType w:val="multilevel"/>
    <w:tmpl w:val="CC6A7E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11"/>
  </w:num>
  <w:num w:numId="6">
    <w:abstractNumId w:val="3"/>
  </w:num>
  <w:num w:numId="7">
    <w:abstractNumId w:val="5"/>
  </w:num>
  <w:num w:numId="8">
    <w:abstractNumId w:val="10"/>
  </w:num>
  <w:num w:numId="9">
    <w:abstractNumId w:val="9"/>
  </w:num>
  <w:num w:numId="10">
    <w:abstractNumId w:val="6"/>
  </w:num>
  <w:num w:numId="11">
    <w:abstractNumId w:val="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7DD"/>
    <w:rsid w:val="000153EF"/>
    <w:rsid w:val="000356CD"/>
    <w:rsid w:val="0004559F"/>
    <w:rsid w:val="00073522"/>
    <w:rsid w:val="00091B1F"/>
    <w:rsid w:val="00092540"/>
    <w:rsid w:val="000B0DA3"/>
    <w:rsid w:val="000B7DB4"/>
    <w:rsid w:val="000C4326"/>
    <w:rsid w:val="000C5281"/>
    <w:rsid w:val="000D2836"/>
    <w:rsid w:val="00104C80"/>
    <w:rsid w:val="00120DFD"/>
    <w:rsid w:val="00122E50"/>
    <w:rsid w:val="00123973"/>
    <w:rsid w:val="00134BDA"/>
    <w:rsid w:val="001832A2"/>
    <w:rsid w:val="00193C67"/>
    <w:rsid w:val="00195D68"/>
    <w:rsid w:val="001A1B32"/>
    <w:rsid w:val="001B28C5"/>
    <w:rsid w:val="001D0B04"/>
    <w:rsid w:val="001E55C1"/>
    <w:rsid w:val="001E64CE"/>
    <w:rsid w:val="001F377A"/>
    <w:rsid w:val="001F3ED8"/>
    <w:rsid w:val="00223FCD"/>
    <w:rsid w:val="00234EA1"/>
    <w:rsid w:val="00243A7B"/>
    <w:rsid w:val="00245625"/>
    <w:rsid w:val="002660AA"/>
    <w:rsid w:val="002725FE"/>
    <w:rsid w:val="00272C5C"/>
    <w:rsid w:val="002830AC"/>
    <w:rsid w:val="002972C1"/>
    <w:rsid w:val="002A650B"/>
    <w:rsid w:val="002B184C"/>
    <w:rsid w:val="002B7D1E"/>
    <w:rsid w:val="002C011A"/>
    <w:rsid w:val="002C4573"/>
    <w:rsid w:val="002D0197"/>
    <w:rsid w:val="002D1399"/>
    <w:rsid w:val="002D36CC"/>
    <w:rsid w:val="002D72AC"/>
    <w:rsid w:val="002E37F3"/>
    <w:rsid w:val="002E55C9"/>
    <w:rsid w:val="002F0744"/>
    <w:rsid w:val="002F67F9"/>
    <w:rsid w:val="003163E1"/>
    <w:rsid w:val="00317FD9"/>
    <w:rsid w:val="00322353"/>
    <w:rsid w:val="00324CBA"/>
    <w:rsid w:val="00326253"/>
    <w:rsid w:val="00332696"/>
    <w:rsid w:val="0034052C"/>
    <w:rsid w:val="003513E1"/>
    <w:rsid w:val="00367C7B"/>
    <w:rsid w:val="00375A8E"/>
    <w:rsid w:val="00377E2D"/>
    <w:rsid w:val="00382484"/>
    <w:rsid w:val="0038627A"/>
    <w:rsid w:val="003976D0"/>
    <w:rsid w:val="003C1D1C"/>
    <w:rsid w:val="003D4573"/>
    <w:rsid w:val="003F3D42"/>
    <w:rsid w:val="003F677D"/>
    <w:rsid w:val="00401F8E"/>
    <w:rsid w:val="00404B67"/>
    <w:rsid w:val="00405025"/>
    <w:rsid w:val="00416565"/>
    <w:rsid w:val="004204EC"/>
    <w:rsid w:val="00422282"/>
    <w:rsid w:val="004427E0"/>
    <w:rsid w:val="00456518"/>
    <w:rsid w:val="00464C88"/>
    <w:rsid w:val="00465FAF"/>
    <w:rsid w:val="004664DD"/>
    <w:rsid w:val="00490884"/>
    <w:rsid w:val="0049093A"/>
    <w:rsid w:val="00490C0F"/>
    <w:rsid w:val="004920EF"/>
    <w:rsid w:val="004A4479"/>
    <w:rsid w:val="004B4C74"/>
    <w:rsid w:val="004C64AF"/>
    <w:rsid w:val="004E04DA"/>
    <w:rsid w:val="004E1BA0"/>
    <w:rsid w:val="004E5309"/>
    <w:rsid w:val="004F4F6A"/>
    <w:rsid w:val="004F7CD3"/>
    <w:rsid w:val="00506910"/>
    <w:rsid w:val="0051398B"/>
    <w:rsid w:val="00520CFD"/>
    <w:rsid w:val="005278B0"/>
    <w:rsid w:val="00530C41"/>
    <w:rsid w:val="00566E34"/>
    <w:rsid w:val="00573399"/>
    <w:rsid w:val="00575445"/>
    <w:rsid w:val="00577CD7"/>
    <w:rsid w:val="005821D5"/>
    <w:rsid w:val="00586E16"/>
    <w:rsid w:val="00590BAB"/>
    <w:rsid w:val="00590EDA"/>
    <w:rsid w:val="005A1DDF"/>
    <w:rsid w:val="005A1EE8"/>
    <w:rsid w:val="005A232A"/>
    <w:rsid w:val="005B4240"/>
    <w:rsid w:val="005C51AA"/>
    <w:rsid w:val="005D0BE2"/>
    <w:rsid w:val="005E1095"/>
    <w:rsid w:val="005E144F"/>
    <w:rsid w:val="005E7C97"/>
    <w:rsid w:val="00602290"/>
    <w:rsid w:val="00616E7D"/>
    <w:rsid w:val="00622EF1"/>
    <w:rsid w:val="0062386D"/>
    <w:rsid w:val="00623F02"/>
    <w:rsid w:val="006254B4"/>
    <w:rsid w:val="006363DB"/>
    <w:rsid w:val="0063663B"/>
    <w:rsid w:val="0064131A"/>
    <w:rsid w:val="00642FF9"/>
    <w:rsid w:val="00643001"/>
    <w:rsid w:val="00643BFA"/>
    <w:rsid w:val="00644F2B"/>
    <w:rsid w:val="00655E3B"/>
    <w:rsid w:val="00657DA8"/>
    <w:rsid w:val="0066067D"/>
    <w:rsid w:val="00664119"/>
    <w:rsid w:val="00676A81"/>
    <w:rsid w:val="00677AEF"/>
    <w:rsid w:val="00677F63"/>
    <w:rsid w:val="006800A9"/>
    <w:rsid w:val="0068350B"/>
    <w:rsid w:val="006859C7"/>
    <w:rsid w:val="00691B78"/>
    <w:rsid w:val="006A1F72"/>
    <w:rsid w:val="006A4979"/>
    <w:rsid w:val="006B0BD5"/>
    <w:rsid w:val="006E44FD"/>
    <w:rsid w:val="006E5AAC"/>
    <w:rsid w:val="006E5C37"/>
    <w:rsid w:val="006F0C3D"/>
    <w:rsid w:val="007200C0"/>
    <w:rsid w:val="00743BC1"/>
    <w:rsid w:val="007517D5"/>
    <w:rsid w:val="00753187"/>
    <w:rsid w:val="0076319D"/>
    <w:rsid w:val="00774494"/>
    <w:rsid w:val="00785B6B"/>
    <w:rsid w:val="00797BEE"/>
    <w:rsid w:val="00797FE4"/>
    <w:rsid w:val="007A629E"/>
    <w:rsid w:val="007B024F"/>
    <w:rsid w:val="007B67E3"/>
    <w:rsid w:val="007C1929"/>
    <w:rsid w:val="007C31D6"/>
    <w:rsid w:val="007C3780"/>
    <w:rsid w:val="007E2648"/>
    <w:rsid w:val="007F0AA3"/>
    <w:rsid w:val="00802DB4"/>
    <w:rsid w:val="008144BD"/>
    <w:rsid w:val="00814895"/>
    <w:rsid w:val="00832717"/>
    <w:rsid w:val="00844CD6"/>
    <w:rsid w:val="00850C23"/>
    <w:rsid w:val="00856288"/>
    <w:rsid w:val="008567E6"/>
    <w:rsid w:val="008613B8"/>
    <w:rsid w:val="008651AC"/>
    <w:rsid w:val="00867937"/>
    <w:rsid w:val="00881C94"/>
    <w:rsid w:val="00893A06"/>
    <w:rsid w:val="00894492"/>
    <w:rsid w:val="008A04F3"/>
    <w:rsid w:val="008B0BF3"/>
    <w:rsid w:val="008B33FC"/>
    <w:rsid w:val="008B5BFD"/>
    <w:rsid w:val="008B5C9E"/>
    <w:rsid w:val="008C260E"/>
    <w:rsid w:val="008E5868"/>
    <w:rsid w:val="008E6E47"/>
    <w:rsid w:val="008F363E"/>
    <w:rsid w:val="008F5B77"/>
    <w:rsid w:val="008F62E2"/>
    <w:rsid w:val="00925A5F"/>
    <w:rsid w:val="00927FA2"/>
    <w:rsid w:val="009309CF"/>
    <w:rsid w:val="009363E0"/>
    <w:rsid w:val="009376B8"/>
    <w:rsid w:val="00952E49"/>
    <w:rsid w:val="00957636"/>
    <w:rsid w:val="009664DF"/>
    <w:rsid w:val="00967D11"/>
    <w:rsid w:val="009736F6"/>
    <w:rsid w:val="00974404"/>
    <w:rsid w:val="00974C45"/>
    <w:rsid w:val="009775C8"/>
    <w:rsid w:val="00982657"/>
    <w:rsid w:val="00982D50"/>
    <w:rsid w:val="00987643"/>
    <w:rsid w:val="00995AFE"/>
    <w:rsid w:val="009A3859"/>
    <w:rsid w:val="009A5EF2"/>
    <w:rsid w:val="009A6E19"/>
    <w:rsid w:val="009B452C"/>
    <w:rsid w:val="009C79C0"/>
    <w:rsid w:val="009D6B5B"/>
    <w:rsid w:val="009E1ED9"/>
    <w:rsid w:val="009E764D"/>
    <w:rsid w:val="009F4CA3"/>
    <w:rsid w:val="00A00C20"/>
    <w:rsid w:val="00A01DE3"/>
    <w:rsid w:val="00A0419B"/>
    <w:rsid w:val="00A042F5"/>
    <w:rsid w:val="00A23E03"/>
    <w:rsid w:val="00A24D72"/>
    <w:rsid w:val="00A732D4"/>
    <w:rsid w:val="00A76B56"/>
    <w:rsid w:val="00A83474"/>
    <w:rsid w:val="00A90C56"/>
    <w:rsid w:val="00AA52C8"/>
    <w:rsid w:val="00AC1B61"/>
    <w:rsid w:val="00AD3D53"/>
    <w:rsid w:val="00AD570C"/>
    <w:rsid w:val="00AD71C5"/>
    <w:rsid w:val="00AE2564"/>
    <w:rsid w:val="00AE45A7"/>
    <w:rsid w:val="00AF5A4D"/>
    <w:rsid w:val="00B00CA0"/>
    <w:rsid w:val="00B07624"/>
    <w:rsid w:val="00B0778A"/>
    <w:rsid w:val="00B10E27"/>
    <w:rsid w:val="00B141D5"/>
    <w:rsid w:val="00B1638E"/>
    <w:rsid w:val="00B25A8D"/>
    <w:rsid w:val="00B26D47"/>
    <w:rsid w:val="00B3335D"/>
    <w:rsid w:val="00B341C0"/>
    <w:rsid w:val="00B41B81"/>
    <w:rsid w:val="00B562A2"/>
    <w:rsid w:val="00B660BB"/>
    <w:rsid w:val="00B666AD"/>
    <w:rsid w:val="00B66DCD"/>
    <w:rsid w:val="00B702A0"/>
    <w:rsid w:val="00B7189C"/>
    <w:rsid w:val="00B74F7C"/>
    <w:rsid w:val="00BA4710"/>
    <w:rsid w:val="00BA4C3D"/>
    <w:rsid w:val="00BB2D38"/>
    <w:rsid w:val="00BB6928"/>
    <w:rsid w:val="00BB7E69"/>
    <w:rsid w:val="00BC1323"/>
    <w:rsid w:val="00BC74AD"/>
    <w:rsid w:val="00BD6EFA"/>
    <w:rsid w:val="00BD7D1E"/>
    <w:rsid w:val="00BF075D"/>
    <w:rsid w:val="00BF7790"/>
    <w:rsid w:val="00C03651"/>
    <w:rsid w:val="00C11114"/>
    <w:rsid w:val="00C240A2"/>
    <w:rsid w:val="00C26B19"/>
    <w:rsid w:val="00C26D36"/>
    <w:rsid w:val="00C313CD"/>
    <w:rsid w:val="00C368AD"/>
    <w:rsid w:val="00C36D4C"/>
    <w:rsid w:val="00C5298E"/>
    <w:rsid w:val="00C5458E"/>
    <w:rsid w:val="00C61E77"/>
    <w:rsid w:val="00C67281"/>
    <w:rsid w:val="00C7214B"/>
    <w:rsid w:val="00C866D5"/>
    <w:rsid w:val="00C87336"/>
    <w:rsid w:val="00CA0DD3"/>
    <w:rsid w:val="00CA3671"/>
    <w:rsid w:val="00CB1E3E"/>
    <w:rsid w:val="00CB5A56"/>
    <w:rsid w:val="00CF0E0E"/>
    <w:rsid w:val="00CF1957"/>
    <w:rsid w:val="00CF2431"/>
    <w:rsid w:val="00CF311A"/>
    <w:rsid w:val="00D03DC5"/>
    <w:rsid w:val="00D12021"/>
    <w:rsid w:val="00D249A9"/>
    <w:rsid w:val="00D31024"/>
    <w:rsid w:val="00D41759"/>
    <w:rsid w:val="00D424DF"/>
    <w:rsid w:val="00D45799"/>
    <w:rsid w:val="00D461BE"/>
    <w:rsid w:val="00D50D9B"/>
    <w:rsid w:val="00D73BC6"/>
    <w:rsid w:val="00D76B93"/>
    <w:rsid w:val="00D76C76"/>
    <w:rsid w:val="00D821A4"/>
    <w:rsid w:val="00D82A22"/>
    <w:rsid w:val="00D8684F"/>
    <w:rsid w:val="00D964A4"/>
    <w:rsid w:val="00DA01B8"/>
    <w:rsid w:val="00DA473D"/>
    <w:rsid w:val="00DA4DFB"/>
    <w:rsid w:val="00DB11BC"/>
    <w:rsid w:val="00DB1E0A"/>
    <w:rsid w:val="00DB5E8B"/>
    <w:rsid w:val="00DC7E16"/>
    <w:rsid w:val="00DD1FCF"/>
    <w:rsid w:val="00DD5FAA"/>
    <w:rsid w:val="00DD6379"/>
    <w:rsid w:val="00DD6E2B"/>
    <w:rsid w:val="00DD7446"/>
    <w:rsid w:val="00DD7E82"/>
    <w:rsid w:val="00DE74AF"/>
    <w:rsid w:val="00DF21AF"/>
    <w:rsid w:val="00DF3740"/>
    <w:rsid w:val="00E01DB5"/>
    <w:rsid w:val="00E067DD"/>
    <w:rsid w:val="00E10C53"/>
    <w:rsid w:val="00E12AE6"/>
    <w:rsid w:val="00E13742"/>
    <w:rsid w:val="00E33D04"/>
    <w:rsid w:val="00E375C5"/>
    <w:rsid w:val="00E376EA"/>
    <w:rsid w:val="00E45A06"/>
    <w:rsid w:val="00E52A18"/>
    <w:rsid w:val="00E620ED"/>
    <w:rsid w:val="00E70B01"/>
    <w:rsid w:val="00E752A0"/>
    <w:rsid w:val="00E90118"/>
    <w:rsid w:val="00E90854"/>
    <w:rsid w:val="00E912DA"/>
    <w:rsid w:val="00E916B9"/>
    <w:rsid w:val="00E949D9"/>
    <w:rsid w:val="00EA0A48"/>
    <w:rsid w:val="00EA1A5E"/>
    <w:rsid w:val="00EA1B0D"/>
    <w:rsid w:val="00EA375A"/>
    <w:rsid w:val="00EA433F"/>
    <w:rsid w:val="00EA621C"/>
    <w:rsid w:val="00EA75BE"/>
    <w:rsid w:val="00EB3867"/>
    <w:rsid w:val="00EB4464"/>
    <w:rsid w:val="00EC530B"/>
    <w:rsid w:val="00EC6B7C"/>
    <w:rsid w:val="00ED01F9"/>
    <w:rsid w:val="00ED3226"/>
    <w:rsid w:val="00EF46B1"/>
    <w:rsid w:val="00EF6B10"/>
    <w:rsid w:val="00EF703E"/>
    <w:rsid w:val="00F0376B"/>
    <w:rsid w:val="00F1145C"/>
    <w:rsid w:val="00F12AF0"/>
    <w:rsid w:val="00F131CB"/>
    <w:rsid w:val="00F13FB3"/>
    <w:rsid w:val="00F16027"/>
    <w:rsid w:val="00F24232"/>
    <w:rsid w:val="00F30343"/>
    <w:rsid w:val="00F4220C"/>
    <w:rsid w:val="00F7335B"/>
    <w:rsid w:val="00F776FF"/>
    <w:rsid w:val="00F9046E"/>
    <w:rsid w:val="00F95256"/>
    <w:rsid w:val="00FA2CF5"/>
    <w:rsid w:val="00FA3D43"/>
    <w:rsid w:val="00FB20E2"/>
    <w:rsid w:val="00FD1F73"/>
    <w:rsid w:val="00FD258D"/>
    <w:rsid w:val="00FE10D6"/>
    <w:rsid w:val="00FE240F"/>
    <w:rsid w:val="00FE50FA"/>
    <w:rsid w:val="00FF10B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F4C557"/>
  <w15:docId w15:val="{0445D24A-0B46-4704-BF74-77E964C4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B26D47"/>
    <w:pPr>
      <w:widowControl w:val="0"/>
      <w:autoSpaceDE w:val="0"/>
      <w:autoSpaceDN w:val="0"/>
      <w:spacing w:before="1" w:after="0" w:line="240" w:lineRule="auto"/>
      <w:ind w:left="100"/>
      <w:outlineLvl w:val="0"/>
    </w:pPr>
    <w:rPr>
      <w:rFonts w:ascii="Times New Roman" w:eastAsia="Times New Roman" w:hAnsi="Times New Roman" w:cs="Times New Roman"/>
      <w:b/>
      <w:bCs/>
      <w:i/>
      <w:sz w:val="24"/>
      <w:szCs w:val="24"/>
      <w:lang w:eastAsia="fr-FR" w:bidi="fr-FR"/>
    </w:rPr>
  </w:style>
  <w:style w:type="paragraph" w:styleId="Titre2">
    <w:name w:val="heading 2"/>
    <w:basedOn w:val="Normal"/>
    <w:link w:val="Titre2Car"/>
    <w:uiPriority w:val="1"/>
    <w:semiHidden/>
    <w:unhideWhenUsed/>
    <w:qFormat/>
    <w:rsid w:val="00B26D47"/>
    <w:pPr>
      <w:widowControl w:val="0"/>
      <w:autoSpaceDE w:val="0"/>
      <w:autoSpaceDN w:val="0"/>
      <w:spacing w:after="0" w:line="240" w:lineRule="auto"/>
      <w:ind w:left="897" w:hanging="361"/>
      <w:outlineLvl w:val="1"/>
    </w:pPr>
    <w:rPr>
      <w:rFonts w:ascii="Arial" w:eastAsia="Arial" w:hAnsi="Arial" w:cs="Arial"/>
      <w:b/>
      <w:bCs/>
      <w:sz w:val="23"/>
      <w:szCs w:val="23"/>
      <w:u w:val="single" w:color="000000"/>
      <w:lang w:eastAsia="fr-FR" w:bidi="fr-FR"/>
    </w:rPr>
  </w:style>
  <w:style w:type="paragraph" w:styleId="Titre4">
    <w:name w:val="heading 4"/>
    <w:basedOn w:val="Normal"/>
    <w:link w:val="Titre4Car"/>
    <w:uiPriority w:val="1"/>
    <w:semiHidden/>
    <w:unhideWhenUsed/>
    <w:qFormat/>
    <w:rsid w:val="00B26D47"/>
    <w:pPr>
      <w:widowControl w:val="0"/>
      <w:autoSpaceDE w:val="0"/>
      <w:autoSpaceDN w:val="0"/>
      <w:spacing w:after="0" w:line="240" w:lineRule="auto"/>
      <w:ind w:left="100"/>
      <w:outlineLvl w:val="3"/>
    </w:pPr>
    <w:rPr>
      <w:rFonts w:ascii="Calibri" w:eastAsia="Calibri" w:hAnsi="Calibri" w:cs="Calibri"/>
      <w:b/>
      <w:bCs/>
      <w:lang w:eastAsia="fr-FR" w:bidi="fr-FR"/>
    </w:rPr>
  </w:style>
  <w:style w:type="paragraph" w:styleId="Titre5">
    <w:name w:val="heading 5"/>
    <w:basedOn w:val="Normal"/>
    <w:link w:val="Titre5Car"/>
    <w:uiPriority w:val="1"/>
    <w:unhideWhenUsed/>
    <w:qFormat/>
    <w:rsid w:val="00B26D47"/>
    <w:pPr>
      <w:widowControl w:val="0"/>
      <w:autoSpaceDE w:val="0"/>
      <w:autoSpaceDN w:val="0"/>
      <w:spacing w:after="0" w:line="240" w:lineRule="auto"/>
      <w:ind w:left="1617" w:hanging="361"/>
      <w:outlineLvl w:val="4"/>
    </w:pPr>
    <w:rPr>
      <w:rFonts w:ascii="Arial" w:eastAsia="Arial" w:hAnsi="Arial" w:cs="Arial"/>
      <w:b/>
      <w:bCs/>
      <w:i/>
      <w:u w:val="single" w:color="000000"/>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67DD"/>
    <w:rPr>
      <w:color w:val="0000FF"/>
      <w:u w:val="single"/>
    </w:rPr>
  </w:style>
  <w:style w:type="paragraph" w:styleId="Paragraphedeliste">
    <w:name w:val="List Paragraph"/>
    <w:aliases w:val="Reco,Bullet Niv 1,Listes,EC,Paragraphe de liste11,Paragraphe de liste1,Puce,Colorful List Accent 1,List Paragraph (numbered (a)),List_Paragraph,Multilevel para_II,List Paragraph1,Rec para,Dot pt,F5 List Paragraph,No Spacing1,L,3"/>
    <w:basedOn w:val="Normal"/>
    <w:link w:val="ParagraphedelisteCar"/>
    <w:uiPriority w:val="1"/>
    <w:qFormat/>
    <w:rsid w:val="00E067DD"/>
    <w:pPr>
      <w:ind w:left="720"/>
      <w:contextualSpacing/>
    </w:pPr>
  </w:style>
  <w:style w:type="paragraph" w:styleId="En-tte">
    <w:name w:val="header"/>
    <w:basedOn w:val="Normal"/>
    <w:link w:val="En-tteCar"/>
    <w:uiPriority w:val="99"/>
    <w:unhideWhenUsed/>
    <w:rsid w:val="00E067DD"/>
    <w:pPr>
      <w:tabs>
        <w:tab w:val="center" w:pos="4536"/>
        <w:tab w:val="right" w:pos="9072"/>
      </w:tabs>
      <w:spacing w:after="0" w:line="240" w:lineRule="auto"/>
    </w:pPr>
  </w:style>
  <w:style w:type="character" w:customStyle="1" w:styleId="En-tteCar">
    <w:name w:val="En-tête Car"/>
    <w:basedOn w:val="Policepardfaut"/>
    <w:link w:val="En-tte"/>
    <w:uiPriority w:val="99"/>
    <w:rsid w:val="00E067DD"/>
  </w:style>
  <w:style w:type="paragraph" w:styleId="Pieddepage">
    <w:name w:val="footer"/>
    <w:basedOn w:val="Normal"/>
    <w:link w:val="PieddepageCar"/>
    <w:uiPriority w:val="99"/>
    <w:unhideWhenUsed/>
    <w:rsid w:val="00E067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67DD"/>
  </w:style>
  <w:style w:type="paragraph" w:styleId="Textedebulles">
    <w:name w:val="Balloon Text"/>
    <w:basedOn w:val="Normal"/>
    <w:link w:val="TextedebullesCar"/>
    <w:uiPriority w:val="99"/>
    <w:semiHidden/>
    <w:unhideWhenUsed/>
    <w:rsid w:val="00B66D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6DCD"/>
    <w:rPr>
      <w:rFonts w:ascii="Segoe UI" w:hAnsi="Segoe UI" w:cs="Segoe UI"/>
      <w:sz w:val="18"/>
      <w:szCs w:val="18"/>
    </w:rPr>
  </w:style>
  <w:style w:type="paragraph" w:styleId="Corpsdetexte">
    <w:name w:val="Body Text"/>
    <w:basedOn w:val="Normal"/>
    <w:link w:val="CorpsdetexteCar"/>
    <w:uiPriority w:val="1"/>
    <w:unhideWhenUsed/>
    <w:qFormat/>
    <w:rsid w:val="007200C0"/>
    <w:pPr>
      <w:widowControl w:val="0"/>
      <w:autoSpaceDE w:val="0"/>
      <w:autoSpaceDN w:val="0"/>
      <w:spacing w:after="0" w:line="240" w:lineRule="auto"/>
    </w:pPr>
    <w:rPr>
      <w:rFonts w:ascii="Arial" w:eastAsia="Arial" w:hAnsi="Arial" w:cs="Arial"/>
      <w:lang w:eastAsia="fr-FR" w:bidi="fr-FR"/>
    </w:rPr>
  </w:style>
  <w:style w:type="character" w:customStyle="1" w:styleId="CorpsdetexteCar">
    <w:name w:val="Corps de texte Car"/>
    <w:basedOn w:val="Policepardfaut"/>
    <w:link w:val="Corpsdetexte"/>
    <w:uiPriority w:val="1"/>
    <w:rsid w:val="007200C0"/>
    <w:rPr>
      <w:rFonts w:ascii="Arial" w:eastAsia="Arial" w:hAnsi="Arial" w:cs="Arial"/>
      <w:lang w:eastAsia="fr-FR" w:bidi="fr-FR"/>
    </w:rPr>
  </w:style>
  <w:style w:type="character" w:styleId="lev">
    <w:name w:val="Strong"/>
    <w:basedOn w:val="Policepardfaut"/>
    <w:uiPriority w:val="22"/>
    <w:qFormat/>
    <w:rsid w:val="007200C0"/>
    <w:rPr>
      <w:b/>
      <w:bCs/>
    </w:rPr>
  </w:style>
  <w:style w:type="character" w:styleId="Marquedecommentaire">
    <w:name w:val="annotation reference"/>
    <w:basedOn w:val="Policepardfaut"/>
    <w:uiPriority w:val="99"/>
    <w:semiHidden/>
    <w:unhideWhenUsed/>
    <w:qFormat/>
    <w:rsid w:val="007200C0"/>
    <w:rPr>
      <w:sz w:val="16"/>
      <w:szCs w:val="16"/>
    </w:rPr>
  </w:style>
  <w:style w:type="paragraph" w:styleId="Commentaire">
    <w:name w:val="annotation text"/>
    <w:basedOn w:val="Normal"/>
    <w:link w:val="CommentaireCar"/>
    <w:uiPriority w:val="99"/>
    <w:semiHidden/>
    <w:unhideWhenUsed/>
    <w:qFormat/>
    <w:rsid w:val="007200C0"/>
    <w:pPr>
      <w:spacing w:line="240" w:lineRule="auto"/>
    </w:pPr>
    <w:rPr>
      <w:sz w:val="20"/>
      <w:szCs w:val="20"/>
    </w:rPr>
  </w:style>
  <w:style w:type="character" w:customStyle="1" w:styleId="CommentaireCar">
    <w:name w:val="Commentaire Car"/>
    <w:basedOn w:val="Policepardfaut"/>
    <w:link w:val="Commentaire"/>
    <w:uiPriority w:val="99"/>
    <w:semiHidden/>
    <w:qFormat/>
    <w:rsid w:val="007200C0"/>
    <w:rPr>
      <w:sz w:val="20"/>
      <w:szCs w:val="20"/>
    </w:rPr>
  </w:style>
  <w:style w:type="paragraph" w:styleId="Objetducommentaire">
    <w:name w:val="annotation subject"/>
    <w:basedOn w:val="Commentaire"/>
    <w:next w:val="Commentaire"/>
    <w:link w:val="ObjetducommentaireCar"/>
    <w:uiPriority w:val="99"/>
    <w:semiHidden/>
    <w:unhideWhenUsed/>
    <w:rsid w:val="007200C0"/>
    <w:rPr>
      <w:b/>
      <w:bCs/>
    </w:rPr>
  </w:style>
  <w:style w:type="character" w:customStyle="1" w:styleId="ObjetducommentaireCar">
    <w:name w:val="Objet du commentaire Car"/>
    <w:basedOn w:val="CommentaireCar"/>
    <w:link w:val="Objetducommentaire"/>
    <w:uiPriority w:val="99"/>
    <w:semiHidden/>
    <w:rsid w:val="007200C0"/>
    <w:rPr>
      <w:b/>
      <w:bCs/>
      <w:sz w:val="20"/>
      <w:szCs w:val="20"/>
    </w:rPr>
  </w:style>
  <w:style w:type="table" w:styleId="Grilledutableau">
    <w:name w:val="Table Grid"/>
    <w:basedOn w:val="TableauNormal"/>
    <w:uiPriority w:val="39"/>
    <w:rsid w:val="00644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Reco Car,Bullet Niv 1 Car,Listes Car,EC Car,Paragraphe de liste11 Car,Paragraphe de liste1 Car,Puce Car,Colorful List Accent 1 Car,List Paragraph (numbered (a)) Car,List_Paragraph Car,Multilevel para_II Car,List Paragraph1 Car"/>
    <w:basedOn w:val="Policepardfaut"/>
    <w:link w:val="Paragraphedeliste"/>
    <w:qFormat/>
    <w:locked/>
    <w:rsid w:val="000B7DB4"/>
  </w:style>
  <w:style w:type="paragraph" w:styleId="Rvision">
    <w:name w:val="Revision"/>
    <w:hidden/>
    <w:uiPriority w:val="99"/>
    <w:semiHidden/>
    <w:rsid w:val="00C11114"/>
    <w:pPr>
      <w:spacing w:after="0" w:line="240" w:lineRule="auto"/>
    </w:pPr>
  </w:style>
  <w:style w:type="character" w:styleId="Numrodepage">
    <w:name w:val="page number"/>
    <w:basedOn w:val="Policepardfaut"/>
    <w:uiPriority w:val="99"/>
    <w:semiHidden/>
    <w:unhideWhenUsed/>
    <w:rsid w:val="002D0197"/>
  </w:style>
  <w:style w:type="character" w:customStyle="1" w:styleId="Titre1Car">
    <w:name w:val="Titre 1 Car"/>
    <w:basedOn w:val="Policepardfaut"/>
    <w:link w:val="Titre1"/>
    <w:uiPriority w:val="9"/>
    <w:qFormat/>
    <w:rsid w:val="00B26D47"/>
    <w:rPr>
      <w:rFonts w:ascii="Times New Roman" w:eastAsia="Times New Roman" w:hAnsi="Times New Roman" w:cs="Times New Roman"/>
      <w:b/>
      <w:bCs/>
      <w:i/>
      <w:sz w:val="24"/>
      <w:szCs w:val="24"/>
      <w:lang w:eastAsia="fr-FR" w:bidi="fr-FR"/>
    </w:rPr>
  </w:style>
  <w:style w:type="character" w:customStyle="1" w:styleId="Titre2Car">
    <w:name w:val="Titre 2 Car"/>
    <w:basedOn w:val="Policepardfaut"/>
    <w:link w:val="Titre2"/>
    <w:uiPriority w:val="1"/>
    <w:semiHidden/>
    <w:rsid w:val="00B26D47"/>
    <w:rPr>
      <w:rFonts w:ascii="Arial" w:eastAsia="Arial" w:hAnsi="Arial" w:cs="Arial"/>
      <w:b/>
      <w:bCs/>
      <w:sz w:val="23"/>
      <w:szCs w:val="23"/>
      <w:u w:val="single" w:color="000000"/>
      <w:lang w:eastAsia="fr-FR" w:bidi="fr-FR"/>
    </w:rPr>
  </w:style>
  <w:style w:type="character" w:customStyle="1" w:styleId="Titre4Car">
    <w:name w:val="Titre 4 Car"/>
    <w:basedOn w:val="Policepardfaut"/>
    <w:link w:val="Titre4"/>
    <w:uiPriority w:val="1"/>
    <w:semiHidden/>
    <w:rsid w:val="00B26D47"/>
    <w:rPr>
      <w:rFonts w:ascii="Calibri" w:eastAsia="Calibri" w:hAnsi="Calibri" w:cs="Calibri"/>
      <w:b/>
      <w:bCs/>
      <w:lang w:eastAsia="fr-FR" w:bidi="fr-FR"/>
    </w:rPr>
  </w:style>
  <w:style w:type="character" w:customStyle="1" w:styleId="Titre5Car">
    <w:name w:val="Titre 5 Car"/>
    <w:basedOn w:val="Policepardfaut"/>
    <w:link w:val="Titre5"/>
    <w:uiPriority w:val="1"/>
    <w:rsid w:val="00B26D47"/>
    <w:rPr>
      <w:rFonts w:ascii="Arial" w:eastAsia="Arial" w:hAnsi="Arial" w:cs="Arial"/>
      <w:b/>
      <w:bCs/>
      <w:i/>
      <w:u w:val="single" w:color="000000"/>
      <w:lang w:eastAsia="fr-FR" w:bidi="fr-FR"/>
    </w:rPr>
  </w:style>
  <w:style w:type="paragraph" w:styleId="NormalWeb">
    <w:name w:val="Normal (Web)"/>
    <w:basedOn w:val="Normal"/>
    <w:uiPriority w:val="99"/>
    <w:semiHidden/>
    <w:unhideWhenUsed/>
    <w:rsid w:val="00B26D47"/>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Notedebasdepage">
    <w:name w:val="footnote text"/>
    <w:basedOn w:val="Normal"/>
    <w:link w:val="NotedebasdepageCar"/>
    <w:uiPriority w:val="99"/>
    <w:unhideWhenUsed/>
    <w:qFormat/>
    <w:rsid w:val="00B26D47"/>
    <w:pPr>
      <w:widowControl w:val="0"/>
      <w:autoSpaceDE w:val="0"/>
      <w:autoSpaceDN w:val="0"/>
      <w:spacing w:after="0" w:line="240" w:lineRule="auto"/>
    </w:pPr>
    <w:rPr>
      <w:rFonts w:ascii="Arial" w:eastAsia="Arial" w:hAnsi="Arial" w:cs="Arial"/>
      <w:sz w:val="20"/>
      <w:szCs w:val="20"/>
      <w:lang w:eastAsia="fr-FR" w:bidi="fr-FR"/>
    </w:rPr>
  </w:style>
  <w:style w:type="character" w:customStyle="1" w:styleId="NotedebasdepageCar">
    <w:name w:val="Note de bas de page Car"/>
    <w:basedOn w:val="Policepardfaut"/>
    <w:link w:val="Notedebasdepage"/>
    <w:semiHidden/>
    <w:rsid w:val="00B26D47"/>
    <w:rPr>
      <w:rFonts w:ascii="Arial" w:eastAsia="Arial" w:hAnsi="Arial" w:cs="Arial"/>
      <w:sz w:val="20"/>
      <w:szCs w:val="20"/>
      <w:lang w:eastAsia="fr-FR" w:bidi="fr-FR"/>
    </w:rPr>
  </w:style>
  <w:style w:type="character" w:styleId="Appelnotedebasdep">
    <w:name w:val="footnote reference"/>
    <w:basedOn w:val="Policepardfaut"/>
    <w:uiPriority w:val="99"/>
    <w:semiHidden/>
    <w:unhideWhenUsed/>
    <w:qFormat/>
    <w:rsid w:val="00B26D47"/>
    <w:rPr>
      <w:vertAlign w:val="superscript"/>
    </w:rPr>
  </w:style>
  <w:style w:type="character" w:styleId="Lienhypertextesuivivisit">
    <w:name w:val="FollowedHyperlink"/>
    <w:basedOn w:val="Policepardfaut"/>
    <w:uiPriority w:val="99"/>
    <w:semiHidden/>
    <w:unhideWhenUsed/>
    <w:rsid w:val="005B4240"/>
    <w:rPr>
      <w:color w:val="954F72" w:themeColor="followedHyperlink"/>
      <w:u w:val="single"/>
    </w:rPr>
  </w:style>
  <w:style w:type="paragraph" w:styleId="Notedefin">
    <w:name w:val="endnote text"/>
    <w:basedOn w:val="Normal"/>
    <w:link w:val="NotedefinCar"/>
    <w:uiPriority w:val="99"/>
    <w:semiHidden/>
    <w:unhideWhenUsed/>
    <w:rsid w:val="00BF075D"/>
    <w:pPr>
      <w:spacing w:after="0" w:line="240" w:lineRule="auto"/>
    </w:pPr>
    <w:rPr>
      <w:sz w:val="20"/>
      <w:szCs w:val="20"/>
    </w:rPr>
  </w:style>
  <w:style w:type="character" w:customStyle="1" w:styleId="NotedefinCar">
    <w:name w:val="Note de fin Car"/>
    <w:basedOn w:val="Policepardfaut"/>
    <w:link w:val="Notedefin"/>
    <w:uiPriority w:val="99"/>
    <w:semiHidden/>
    <w:rsid w:val="00BF075D"/>
    <w:rPr>
      <w:sz w:val="20"/>
      <w:szCs w:val="20"/>
    </w:rPr>
  </w:style>
  <w:style w:type="character" w:styleId="Appeldenotedefin">
    <w:name w:val="endnote reference"/>
    <w:basedOn w:val="Policepardfaut"/>
    <w:uiPriority w:val="99"/>
    <w:semiHidden/>
    <w:unhideWhenUsed/>
    <w:rsid w:val="00BF075D"/>
    <w:rPr>
      <w:vertAlign w:val="superscript"/>
    </w:rPr>
  </w:style>
  <w:style w:type="character" w:customStyle="1" w:styleId="apple-converted-space">
    <w:name w:val="apple-converted-space"/>
    <w:basedOn w:val="Policepardfaut"/>
    <w:rsid w:val="00D41759"/>
  </w:style>
  <w:style w:type="paragraph" w:customStyle="1" w:styleId="Titre11">
    <w:name w:val="Titre 11"/>
    <w:basedOn w:val="Normal"/>
    <w:next w:val="Normal"/>
    <w:uiPriority w:val="9"/>
    <w:qFormat/>
    <w:rsid w:val="00BC132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customStyle="1" w:styleId="Ancredenotedebasdepage">
    <w:name w:val="Ancre de note de bas de page"/>
    <w:rsid w:val="00BC1323"/>
    <w:rPr>
      <w:vertAlign w:val="superscript"/>
    </w:rPr>
  </w:style>
  <w:style w:type="paragraph" w:customStyle="1" w:styleId="Default">
    <w:name w:val="Default"/>
    <w:rsid w:val="0064300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5082">
      <w:bodyDiv w:val="1"/>
      <w:marLeft w:val="0"/>
      <w:marRight w:val="0"/>
      <w:marTop w:val="0"/>
      <w:marBottom w:val="0"/>
      <w:divBdr>
        <w:top w:val="none" w:sz="0" w:space="0" w:color="auto"/>
        <w:left w:val="none" w:sz="0" w:space="0" w:color="auto"/>
        <w:bottom w:val="none" w:sz="0" w:space="0" w:color="auto"/>
        <w:right w:val="none" w:sz="0" w:space="0" w:color="auto"/>
      </w:divBdr>
    </w:div>
    <w:div w:id="313800724">
      <w:bodyDiv w:val="1"/>
      <w:marLeft w:val="0"/>
      <w:marRight w:val="0"/>
      <w:marTop w:val="0"/>
      <w:marBottom w:val="0"/>
      <w:divBdr>
        <w:top w:val="none" w:sz="0" w:space="0" w:color="auto"/>
        <w:left w:val="none" w:sz="0" w:space="0" w:color="auto"/>
        <w:bottom w:val="none" w:sz="0" w:space="0" w:color="auto"/>
        <w:right w:val="none" w:sz="0" w:space="0" w:color="auto"/>
      </w:divBdr>
    </w:div>
    <w:div w:id="629284986">
      <w:bodyDiv w:val="1"/>
      <w:marLeft w:val="0"/>
      <w:marRight w:val="0"/>
      <w:marTop w:val="0"/>
      <w:marBottom w:val="0"/>
      <w:divBdr>
        <w:top w:val="none" w:sz="0" w:space="0" w:color="auto"/>
        <w:left w:val="none" w:sz="0" w:space="0" w:color="auto"/>
        <w:bottom w:val="none" w:sz="0" w:space="0" w:color="auto"/>
        <w:right w:val="none" w:sz="0" w:space="0" w:color="auto"/>
      </w:divBdr>
    </w:div>
    <w:div w:id="647437572">
      <w:bodyDiv w:val="1"/>
      <w:marLeft w:val="0"/>
      <w:marRight w:val="0"/>
      <w:marTop w:val="0"/>
      <w:marBottom w:val="0"/>
      <w:divBdr>
        <w:top w:val="none" w:sz="0" w:space="0" w:color="auto"/>
        <w:left w:val="none" w:sz="0" w:space="0" w:color="auto"/>
        <w:bottom w:val="none" w:sz="0" w:space="0" w:color="auto"/>
        <w:right w:val="none" w:sz="0" w:space="0" w:color="auto"/>
      </w:divBdr>
    </w:div>
    <w:div w:id="664282870">
      <w:bodyDiv w:val="1"/>
      <w:marLeft w:val="0"/>
      <w:marRight w:val="0"/>
      <w:marTop w:val="0"/>
      <w:marBottom w:val="0"/>
      <w:divBdr>
        <w:top w:val="none" w:sz="0" w:space="0" w:color="auto"/>
        <w:left w:val="none" w:sz="0" w:space="0" w:color="auto"/>
        <w:bottom w:val="none" w:sz="0" w:space="0" w:color="auto"/>
        <w:right w:val="none" w:sz="0" w:space="0" w:color="auto"/>
      </w:divBdr>
    </w:div>
    <w:div w:id="698622383">
      <w:bodyDiv w:val="1"/>
      <w:marLeft w:val="0"/>
      <w:marRight w:val="0"/>
      <w:marTop w:val="0"/>
      <w:marBottom w:val="0"/>
      <w:divBdr>
        <w:top w:val="none" w:sz="0" w:space="0" w:color="auto"/>
        <w:left w:val="none" w:sz="0" w:space="0" w:color="auto"/>
        <w:bottom w:val="none" w:sz="0" w:space="0" w:color="auto"/>
        <w:right w:val="none" w:sz="0" w:space="0" w:color="auto"/>
      </w:divBdr>
    </w:div>
    <w:div w:id="730202267">
      <w:bodyDiv w:val="1"/>
      <w:marLeft w:val="0"/>
      <w:marRight w:val="0"/>
      <w:marTop w:val="0"/>
      <w:marBottom w:val="0"/>
      <w:divBdr>
        <w:top w:val="none" w:sz="0" w:space="0" w:color="auto"/>
        <w:left w:val="none" w:sz="0" w:space="0" w:color="auto"/>
        <w:bottom w:val="none" w:sz="0" w:space="0" w:color="auto"/>
        <w:right w:val="none" w:sz="0" w:space="0" w:color="auto"/>
      </w:divBdr>
    </w:div>
    <w:div w:id="788469568">
      <w:bodyDiv w:val="1"/>
      <w:marLeft w:val="0"/>
      <w:marRight w:val="0"/>
      <w:marTop w:val="0"/>
      <w:marBottom w:val="0"/>
      <w:divBdr>
        <w:top w:val="none" w:sz="0" w:space="0" w:color="auto"/>
        <w:left w:val="none" w:sz="0" w:space="0" w:color="auto"/>
        <w:bottom w:val="none" w:sz="0" w:space="0" w:color="auto"/>
        <w:right w:val="none" w:sz="0" w:space="0" w:color="auto"/>
      </w:divBdr>
    </w:div>
    <w:div w:id="982193294">
      <w:bodyDiv w:val="1"/>
      <w:marLeft w:val="0"/>
      <w:marRight w:val="0"/>
      <w:marTop w:val="0"/>
      <w:marBottom w:val="0"/>
      <w:divBdr>
        <w:top w:val="none" w:sz="0" w:space="0" w:color="auto"/>
        <w:left w:val="none" w:sz="0" w:space="0" w:color="auto"/>
        <w:bottom w:val="none" w:sz="0" w:space="0" w:color="auto"/>
        <w:right w:val="none" w:sz="0" w:space="0" w:color="auto"/>
      </w:divBdr>
    </w:div>
    <w:div w:id="1012955188">
      <w:bodyDiv w:val="1"/>
      <w:marLeft w:val="0"/>
      <w:marRight w:val="0"/>
      <w:marTop w:val="0"/>
      <w:marBottom w:val="0"/>
      <w:divBdr>
        <w:top w:val="none" w:sz="0" w:space="0" w:color="auto"/>
        <w:left w:val="none" w:sz="0" w:space="0" w:color="auto"/>
        <w:bottom w:val="none" w:sz="0" w:space="0" w:color="auto"/>
        <w:right w:val="none" w:sz="0" w:space="0" w:color="auto"/>
      </w:divBdr>
    </w:div>
    <w:div w:id="1510755818">
      <w:bodyDiv w:val="1"/>
      <w:marLeft w:val="0"/>
      <w:marRight w:val="0"/>
      <w:marTop w:val="0"/>
      <w:marBottom w:val="0"/>
      <w:divBdr>
        <w:top w:val="none" w:sz="0" w:space="0" w:color="auto"/>
        <w:left w:val="none" w:sz="0" w:space="0" w:color="auto"/>
        <w:bottom w:val="none" w:sz="0" w:space="0" w:color="auto"/>
        <w:right w:val="none" w:sz="0" w:space="0" w:color="auto"/>
      </w:divBdr>
      <w:divsChild>
        <w:div w:id="1778254587">
          <w:marLeft w:val="0"/>
          <w:marRight w:val="0"/>
          <w:marTop w:val="0"/>
          <w:marBottom w:val="0"/>
          <w:divBdr>
            <w:top w:val="none" w:sz="0" w:space="0" w:color="auto"/>
            <w:left w:val="none" w:sz="0" w:space="0" w:color="auto"/>
            <w:bottom w:val="none" w:sz="0" w:space="0" w:color="auto"/>
            <w:right w:val="none" w:sz="0" w:space="0" w:color="auto"/>
          </w:divBdr>
          <w:divsChild>
            <w:div w:id="2110009116">
              <w:marLeft w:val="0"/>
              <w:marRight w:val="0"/>
              <w:marTop w:val="0"/>
              <w:marBottom w:val="0"/>
              <w:divBdr>
                <w:top w:val="none" w:sz="0" w:space="0" w:color="auto"/>
                <w:left w:val="none" w:sz="0" w:space="0" w:color="auto"/>
                <w:bottom w:val="none" w:sz="0" w:space="0" w:color="auto"/>
                <w:right w:val="none" w:sz="0" w:space="0" w:color="auto"/>
              </w:divBdr>
              <w:divsChild>
                <w:div w:id="3866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4832">
      <w:bodyDiv w:val="1"/>
      <w:marLeft w:val="0"/>
      <w:marRight w:val="0"/>
      <w:marTop w:val="0"/>
      <w:marBottom w:val="0"/>
      <w:divBdr>
        <w:top w:val="none" w:sz="0" w:space="0" w:color="auto"/>
        <w:left w:val="none" w:sz="0" w:space="0" w:color="auto"/>
        <w:bottom w:val="none" w:sz="0" w:space="0" w:color="auto"/>
        <w:right w:val="none" w:sz="0" w:space="0" w:color="auto"/>
      </w:divBdr>
    </w:div>
    <w:div w:id="1828546039">
      <w:bodyDiv w:val="1"/>
      <w:marLeft w:val="0"/>
      <w:marRight w:val="0"/>
      <w:marTop w:val="0"/>
      <w:marBottom w:val="0"/>
      <w:divBdr>
        <w:top w:val="none" w:sz="0" w:space="0" w:color="auto"/>
        <w:left w:val="none" w:sz="0" w:space="0" w:color="auto"/>
        <w:bottom w:val="none" w:sz="0" w:space="0" w:color="auto"/>
        <w:right w:val="none" w:sz="0" w:space="0" w:color="auto"/>
      </w:divBdr>
    </w:div>
    <w:div w:id="1924680157">
      <w:bodyDiv w:val="1"/>
      <w:marLeft w:val="0"/>
      <w:marRight w:val="0"/>
      <w:marTop w:val="0"/>
      <w:marBottom w:val="0"/>
      <w:divBdr>
        <w:top w:val="none" w:sz="0" w:space="0" w:color="auto"/>
        <w:left w:val="none" w:sz="0" w:space="0" w:color="auto"/>
        <w:bottom w:val="none" w:sz="0" w:space="0" w:color="auto"/>
        <w:right w:val="none" w:sz="0" w:space="0" w:color="auto"/>
      </w:divBdr>
    </w:div>
    <w:div w:id="1980572865">
      <w:bodyDiv w:val="1"/>
      <w:marLeft w:val="0"/>
      <w:marRight w:val="0"/>
      <w:marTop w:val="0"/>
      <w:marBottom w:val="0"/>
      <w:divBdr>
        <w:top w:val="none" w:sz="0" w:space="0" w:color="auto"/>
        <w:left w:val="none" w:sz="0" w:space="0" w:color="auto"/>
        <w:bottom w:val="none" w:sz="0" w:space="0" w:color="auto"/>
        <w:right w:val="none" w:sz="0" w:space="0" w:color="auto"/>
      </w:divBdr>
    </w:div>
    <w:div w:id="2003268494">
      <w:bodyDiv w:val="1"/>
      <w:marLeft w:val="0"/>
      <w:marRight w:val="0"/>
      <w:marTop w:val="0"/>
      <w:marBottom w:val="0"/>
      <w:divBdr>
        <w:top w:val="none" w:sz="0" w:space="0" w:color="auto"/>
        <w:left w:val="none" w:sz="0" w:space="0" w:color="auto"/>
        <w:bottom w:val="none" w:sz="0" w:space="0" w:color="auto"/>
        <w:right w:val="none" w:sz="0" w:space="0" w:color="auto"/>
      </w:divBdr>
    </w:div>
    <w:div w:id="2056657141">
      <w:bodyDiv w:val="1"/>
      <w:marLeft w:val="0"/>
      <w:marRight w:val="0"/>
      <w:marTop w:val="0"/>
      <w:marBottom w:val="0"/>
      <w:divBdr>
        <w:top w:val="none" w:sz="0" w:space="0" w:color="auto"/>
        <w:left w:val="none" w:sz="0" w:space="0" w:color="auto"/>
        <w:bottom w:val="none" w:sz="0" w:space="0" w:color="auto"/>
        <w:right w:val="none" w:sz="0" w:space="0" w:color="auto"/>
      </w:divBdr>
    </w:div>
    <w:div w:id="2094010380">
      <w:bodyDiv w:val="1"/>
      <w:marLeft w:val="0"/>
      <w:marRight w:val="0"/>
      <w:marTop w:val="0"/>
      <w:marBottom w:val="0"/>
      <w:divBdr>
        <w:top w:val="none" w:sz="0" w:space="0" w:color="auto"/>
        <w:left w:val="none" w:sz="0" w:space="0" w:color="auto"/>
        <w:bottom w:val="none" w:sz="0" w:space="0" w:color="auto"/>
        <w:right w:val="none" w:sz="0" w:space="0" w:color="auto"/>
      </w:divBdr>
      <w:divsChild>
        <w:div w:id="631789854">
          <w:marLeft w:val="0"/>
          <w:marRight w:val="0"/>
          <w:marTop w:val="0"/>
          <w:marBottom w:val="0"/>
          <w:divBdr>
            <w:top w:val="none" w:sz="0" w:space="0" w:color="auto"/>
            <w:left w:val="none" w:sz="0" w:space="0" w:color="auto"/>
            <w:bottom w:val="none" w:sz="0" w:space="0" w:color="auto"/>
            <w:right w:val="none" w:sz="0" w:space="0" w:color="auto"/>
          </w:divBdr>
          <w:divsChild>
            <w:div w:id="1810857233">
              <w:marLeft w:val="0"/>
              <w:marRight w:val="0"/>
              <w:marTop w:val="0"/>
              <w:marBottom w:val="0"/>
              <w:divBdr>
                <w:top w:val="none" w:sz="0" w:space="0" w:color="auto"/>
                <w:left w:val="none" w:sz="0" w:space="0" w:color="auto"/>
                <w:bottom w:val="none" w:sz="0" w:space="0" w:color="auto"/>
                <w:right w:val="none" w:sz="0" w:space="0" w:color="auto"/>
              </w:divBdr>
              <w:divsChild>
                <w:div w:id="7999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epubliquefrance.fr/dossiers/coronavirus-covid-19/covid-19-outils-pour-les-professionnels-de-san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questions-sanitaires.dgesip@enseignementsup.gouv.fr" TargetMode="External"/><Relationship Id="rId4" Type="http://schemas.openxmlformats.org/officeDocument/2006/relationships/settings" Target="settings.xml"/><Relationship Id="rId9" Type="http://schemas.openxmlformats.org/officeDocument/2006/relationships/hyperlink" Target="mailto:cmc1@education.gouv.f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antepubliquefrance.fr/maladies-et-traumatismes/maladies-et-infections-respiratoires/infection-a-coronavirus/documents/rapport-synthese/guide-pour-l-identification-et-l-investigation-de-situations-de-cas-groupes-de-covid-19" TargetMode="External"/><Relationship Id="rId1" Type="http://schemas.openxmlformats.org/officeDocument/2006/relationships/hyperlink" Target="https://www.santepubliquefrance.fr/dossiers/coronavirus-covid-19/covid-19-outils-pour-les-professionnels-de-san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B3742-33DB-4B68-8775-E96175C2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3494</Words>
  <Characters>19222</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 centrale.</dc:creator>
  <cp:lastModifiedBy>Marine Dessaux</cp:lastModifiedBy>
  <cp:revision>2</cp:revision>
  <cp:lastPrinted>2021-09-03T14:07:00Z</cp:lastPrinted>
  <dcterms:created xsi:type="dcterms:W3CDTF">2021-10-04T14:29:00Z</dcterms:created>
  <dcterms:modified xsi:type="dcterms:W3CDTF">2021-10-04T14:29:00Z</dcterms:modified>
</cp:coreProperties>
</file>